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3DDC45">
      <w:pPr>
        <w:pStyle w:val="2"/>
        <w:keepNext/>
        <w:keepLines/>
        <w:pageBreakBefore w:val="0"/>
        <w:widowControl w:val="0"/>
        <w:kinsoku/>
        <w:wordWrap/>
        <w:overflowPunct/>
        <w:topLinePunct w:val="0"/>
        <w:autoSpaceDE/>
        <w:autoSpaceDN/>
        <w:bidi w:val="0"/>
        <w:adjustRightInd/>
        <w:snapToGrid/>
        <w:spacing w:before="340" w:after="340" w:line="240" w:lineRule="auto"/>
        <w:jc w:val="center"/>
        <w:textAlignment w:val="auto"/>
        <w:rPr>
          <w:rFonts w:hint="eastAsia" w:ascii="微软雅黑" w:hAnsi="微软雅黑" w:eastAsia="微软雅黑" w:cs="微软雅黑"/>
          <w:b w:val="0"/>
          <w:bCs/>
          <w:sz w:val="28"/>
          <w:szCs w:val="28"/>
        </w:rPr>
      </w:pPr>
      <w:r>
        <w:rPr>
          <w:rFonts w:hint="eastAsia" w:ascii="微软雅黑" w:hAnsi="微软雅黑" w:eastAsia="微软雅黑" w:cs="微软雅黑"/>
          <w:b/>
          <w:bCs w:val="0"/>
          <w:sz w:val="28"/>
          <w:szCs w:val="28"/>
          <w:lang w:val="en-US" w:eastAsia="zh-CN"/>
        </w:rPr>
        <w:t>题目XXX</w:t>
      </w:r>
      <w:r>
        <w:rPr>
          <w:rFonts w:hint="eastAsia" w:ascii="微软雅黑" w:hAnsi="微软雅黑" w:eastAsia="微软雅黑" w:cs="微软雅黑"/>
          <w:b/>
          <w:bCs w:val="0"/>
          <w:sz w:val="28"/>
          <w:szCs w:val="28"/>
          <w:highlight w:val="none"/>
          <w:lang w:val="en-US" w:eastAsia="zh-CN"/>
        </w:rPr>
        <w:t>(</w:t>
      </w:r>
      <w:r>
        <w:rPr>
          <w:rFonts w:hint="eastAsia" w:ascii="微软雅黑" w:hAnsi="微软雅黑" w:eastAsia="微软雅黑" w:cs="微软雅黑"/>
          <w:b/>
          <w:bCs w:val="0"/>
          <w:color w:val="0000FF"/>
          <w:sz w:val="28"/>
          <w:szCs w:val="28"/>
          <w:highlight w:val="none"/>
          <w:lang w:val="en-US" w:eastAsia="zh-CN"/>
        </w:rPr>
        <w:t>标题字体：微软雅黑, 四号, 加粗。段落：段前17磅，段后17磅，单倍行距</w:t>
      </w:r>
      <w:r>
        <w:rPr>
          <w:rFonts w:hint="eastAsia" w:ascii="微软雅黑" w:hAnsi="微软雅黑" w:eastAsia="微软雅黑" w:cs="微软雅黑"/>
          <w:b/>
          <w:bCs w:val="0"/>
          <w:sz w:val="28"/>
          <w:szCs w:val="28"/>
          <w:highlight w:val="none"/>
          <w:lang w:val="en-US" w:eastAsia="zh-CN"/>
        </w:rPr>
        <w:t>）</w:t>
      </w:r>
      <w:bookmarkStart w:id="0" w:name="_GoBack"/>
      <w:bookmarkEnd w:id="0"/>
    </w:p>
    <w:p w14:paraId="4F84C1C6">
      <w:pPr>
        <w:keepNext w:val="0"/>
        <w:keepLines w:val="0"/>
        <w:pageBreakBefore w:val="0"/>
        <w:widowControl w:val="0"/>
        <w:kinsoku/>
        <w:wordWrap/>
        <w:overflowPunct/>
        <w:topLinePunct w:val="0"/>
        <w:autoSpaceDE/>
        <w:autoSpaceDN/>
        <w:bidi w:val="0"/>
        <w:adjustRightInd/>
        <w:snapToGrid/>
        <w:spacing w:after="280" w:line="240" w:lineRule="auto"/>
        <w:jc w:val="center"/>
        <w:textAlignment w:val="auto"/>
        <w:rPr>
          <w:rFonts w:hint="default" w:ascii="Times New Roman" w:hAnsi="Times New Roman" w:eastAsiaTheme="majorEastAsia" w:cstheme="majorEastAsia"/>
          <w:b/>
          <w:bCs/>
          <w:sz w:val="24"/>
          <w:szCs w:val="32"/>
          <w:highlight w:val="none"/>
          <w:vertAlign w:val="baseline"/>
          <w:lang w:val="en-US" w:eastAsia="zh-CN"/>
        </w:rPr>
      </w:pPr>
      <w:r>
        <w:rPr>
          <w:rFonts w:hint="eastAsia" w:ascii="Times New Roman" w:hAnsi="Times New Roman" w:eastAsiaTheme="majorEastAsia" w:cstheme="majorEastAsia"/>
          <w:b/>
          <w:bCs/>
          <w:sz w:val="24"/>
          <w:szCs w:val="32"/>
          <w:lang w:val="en-US" w:eastAsia="zh-CN"/>
        </w:rPr>
        <w:t>作者姓名</w:t>
      </w:r>
      <w:r>
        <w:rPr>
          <w:rFonts w:hint="eastAsia" w:ascii="Times New Roman" w:hAnsi="Times New Roman" w:eastAsiaTheme="majorEastAsia" w:cstheme="majorEastAsia"/>
          <w:b/>
          <w:bCs/>
          <w:sz w:val="24"/>
          <w:szCs w:val="32"/>
          <w:vertAlign w:val="superscript"/>
          <w:lang w:val="en-US" w:eastAsia="zh-CN"/>
        </w:rPr>
        <w:t xml:space="preserve">1 </w:t>
      </w:r>
      <w:r>
        <w:rPr>
          <w:rFonts w:hint="eastAsia" w:ascii="Times New Roman" w:hAnsi="Times New Roman" w:eastAsiaTheme="majorEastAsia" w:cstheme="majorEastAsia"/>
          <w:b/>
          <w:bCs/>
          <w:sz w:val="24"/>
          <w:szCs w:val="32"/>
          <w:lang w:val="en-US" w:eastAsia="zh-CN"/>
        </w:rPr>
        <w:t>作者姓名</w:t>
      </w:r>
      <w:r>
        <w:rPr>
          <w:rFonts w:hint="eastAsia" w:ascii="Times New Roman" w:hAnsi="Times New Roman" w:eastAsiaTheme="majorEastAsia" w:cstheme="majorEastAsia"/>
          <w:b/>
          <w:bCs/>
          <w:sz w:val="24"/>
          <w:szCs w:val="32"/>
          <w:highlight w:val="none"/>
          <w:vertAlign w:val="superscript"/>
          <w:lang w:val="en-US" w:eastAsia="zh-CN"/>
        </w:rPr>
        <w:t>2</w:t>
      </w:r>
      <w:r>
        <w:rPr>
          <w:rFonts w:hint="eastAsia" w:ascii="宋体" w:hAnsi="宋体" w:eastAsia="宋体" w:cs="宋体"/>
          <w:b/>
          <w:bCs/>
          <w:sz w:val="24"/>
          <w:szCs w:val="24"/>
          <w:highlight w:val="none"/>
          <w:vertAlign w:val="baseline"/>
          <w:lang w:val="en-US" w:eastAsia="zh-CN"/>
        </w:rPr>
        <w:t>（</w:t>
      </w:r>
      <w:r>
        <w:rPr>
          <w:rFonts w:hint="eastAsia" w:ascii="宋体" w:hAnsi="宋体" w:eastAsia="宋体" w:cs="宋体"/>
          <w:b/>
          <w:bCs/>
          <w:color w:val="0000FF"/>
          <w:sz w:val="24"/>
          <w:szCs w:val="24"/>
          <w:highlight w:val="none"/>
          <w:vertAlign w:val="baseline"/>
          <w:lang w:val="en-US" w:eastAsia="zh-CN"/>
        </w:rPr>
        <w:t xml:space="preserve">宋体小四加粗 </w:t>
      </w:r>
      <w:r>
        <w:rPr>
          <w:rFonts w:hint="eastAsia" w:ascii="宋体" w:hAnsi="宋体" w:eastAsia="宋体" w:cs="宋体"/>
          <w:b/>
          <w:bCs/>
          <w:color w:val="0000FF"/>
          <w:sz w:val="24"/>
          <w:szCs w:val="24"/>
          <w:highlight w:val="none"/>
          <w:lang w:val="en-US" w:eastAsia="zh-CN"/>
        </w:rPr>
        <w:t>段后14磅</w:t>
      </w:r>
      <w:r>
        <w:rPr>
          <w:rFonts w:hint="eastAsia" w:ascii="宋体" w:hAnsi="宋体" w:eastAsia="宋体" w:cs="宋体"/>
          <w:b/>
          <w:bCs/>
          <w:sz w:val="24"/>
          <w:szCs w:val="24"/>
          <w:highlight w:val="none"/>
          <w:vertAlign w:val="baseline"/>
          <w:lang w:val="en-US" w:eastAsia="zh-CN"/>
        </w:rPr>
        <w:t>）</w:t>
      </w:r>
    </w:p>
    <w:p w14:paraId="14938296">
      <w:pPr>
        <w:keepNext w:val="0"/>
        <w:keepLines w:val="0"/>
        <w:pageBreakBefore w:val="0"/>
        <w:widowControl w:val="0"/>
        <w:kinsoku/>
        <w:wordWrap/>
        <w:overflowPunct/>
        <w:topLinePunct w:val="0"/>
        <w:autoSpaceDE/>
        <w:autoSpaceDN/>
        <w:bidi w:val="0"/>
        <w:adjustRightInd/>
        <w:snapToGrid/>
        <w:spacing w:after="280" w:line="240" w:lineRule="auto"/>
        <w:jc w:val="center"/>
        <w:textAlignment w:val="auto"/>
        <w:rPr>
          <w:rFonts w:hint="eastAsia" w:ascii="Times New Roman" w:hAnsi="Times New Roman" w:eastAsiaTheme="minorEastAsia" w:cstheme="minorEastAsia"/>
          <w:sz w:val="21"/>
          <w:szCs w:val="21"/>
          <w:lang w:eastAsia="zh-CN"/>
        </w:rPr>
      </w:pPr>
      <w:r>
        <w:rPr>
          <w:rFonts w:hint="eastAsia" w:ascii="Times New Roman" w:hAnsi="Times New Roman" w:eastAsiaTheme="minorEastAsia" w:cstheme="minorEastAsia"/>
          <w:sz w:val="21"/>
          <w:szCs w:val="21"/>
          <w:lang w:eastAsia="zh-CN"/>
        </w:rPr>
        <w:t>（</w:t>
      </w:r>
      <w:r>
        <w:rPr>
          <w:rFonts w:hint="eastAsia" w:ascii="Times New Roman" w:hAnsi="Times New Roman" w:eastAsiaTheme="minorEastAsia" w:cstheme="minorEastAsia"/>
          <w:sz w:val="21"/>
          <w:szCs w:val="21"/>
          <w:vertAlign w:val="baseline"/>
          <w:lang w:val="en-US" w:eastAsia="zh-CN"/>
        </w:rPr>
        <w:t>1.</w:t>
      </w:r>
      <w:r>
        <w:rPr>
          <w:rFonts w:hint="eastAsia" w:ascii="Times New Roman" w:hAnsi="Times New Roman" w:eastAsiaTheme="minorEastAsia" w:cstheme="minorEastAsia"/>
          <w:sz w:val="21"/>
          <w:szCs w:val="21"/>
          <w:lang w:val="en-US" w:eastAsia="zh-CN"/>
        </w:rPr>
        <w:t>广西xx大学，广西 南宁547300，2.广西xx大学，广西 桂林 000000</w:t>
      </w:r>
      <w:r>
        <w:rPr>
          <w:rFonts w:hint="eastAsia" w:ascii="Times New Roman" w:hAnsi="Times New Roman" w:eastAsiaTheme="minorEastAsia" w:cstheme="minorEastAsia"/>
          <w:sz w:val="21"/>
          <w:szCs w:val="21"/>
          <w:lang w:eastAsia="zh-CN"/>
        </w:rPr>
        <w:t>）</w:t>
      </w:r>
      <w:r>
        <w:rPr>
          <w:rFonts w:hint="eastAsia" w:ascii="Times New Roman" w:hAnsi="Times New Roman" w:eastAsiaTheme="minorEastAsia" w:cstheme="minorEastAsia"/>
          <w:b/>
          <w:bCs/>
          <w:sz w:val="21"/>
          <w:szCs w:val="21"/>
          <w:highlight w:val="none"/>
          <w:vertAlign w:val="baseline"/>
          <w:lang w:val="en-US" w:eastAsia="zh-CN"/>
        </w:rPr>
        <w:t>（</w:t>
      </w:r>
      <w:r>
        <w:rPr>
          <w:rFonts w:hint="eastAsia" w:ascii="Times New Roman" w:hAnsi="Times New Roman" w:eastAsiaTheme="minorEastAsia" w:cstheme="minorEastAsia"/>
          <w:b/>
          <w:bCs/>
          <w:color w:val="0000FF"/>
          <w:sz w:val="21"/>
          <w:szCs w:val="21"/>
          <w:highlight w:val="none"/>
          <w:lang w:val="en-US" w:eastAsia="zh-CN"/>
        </w:rPr>
        <w:t>字体：宋体标题</w:t>
      </w:r>
      <w:r>
        <w:rPr>
          <w:rFonts w:hint="eastAsia" w:ascii="Times New Roman" w:hAnsi="Times New Roman" w:eastAsiaTheme="minorEastAsia" w:cstheme="minorEastAsia"/>
          <w:b/>
          <w:bCs/>
          <w:color w:val="0000FF"/>
          <w:sz w:val="21"/>
          <w:szCs w:val="21"/>
          <w:highlight w:val="none"/>
          <w:vertAlign w:val="baseline"/>
          <w:lang w:val="en-US" w:eastAsia="zh-CN"/>
        </w:rPr>
        <w:t>五号</w:t>
      </w:r>
      <w:r>
        <w:rPr>
          <w:rFonts w:hint="eastAsia" w:ascii="Times New Roman" w:hAnsi="Times New Roman" w:eastAsia="楷体" w:cs="Times New Roman Regular"/>
          <w:color w:val="0000FF"/>
          <w:szCs w:val="18"/>
          <w:highlight w:val="none"/>
          <w:lang w:val="en-US" w:eastAsia="zh-CN"/>
        </w:rPr>
        <w:t>段后14磅，数字及英文全文用Times New Roman</w:t>
      </w:r>
      <w:r>
        <w:rPr>
          <w:rFonts w:hint="eastAsia" w:ascii="Times New Roman" w:hAnsi="Times New Roman" w:eastAsiaTheme="minorEastAsia" w:cstheme="minorEastAsia"/>
          <w:b/>
          <w:bCs/>
          <w:sz w:val="21"/>
          <w:szCs w:val="21"/>
          <w:highlight w:val="none"/>
          <w:vertAlign w:val="baseline"/>
          <w:lang w:val="en-US" w:eastAsia="zh-CN"/>
        </w:rPr>
        <w:t>）</w:t>
      </w:r>
    </w:p>
    <w:p w14:paraId="0688F75D">
      <w:pPr>
        <w:pStyle w:val="14"/>
        <w:keepNext w:val="0"/>
        <w:keepLines w:val="0"/>
        <w:pageBreakBefore w:val="0"/>
        <w:widowControl w:val="0"/>
        <w:kinsoku/>
        <w:wordWrap/>
        <w:overflowPunct/>
        <w:topLinePunct w:val="0"/>
        <w:autoSpaceDE/>
        <w:autoSpaceDN/>
        <w:bidi w:val="0"/>
        <w:adjustRightInd/>
        <w:snapToGrid/>
        <w:spacing w:after="120" w:line="280" w:lineRule="exact"/>
        <w:ind w:left="0" w:leftChars="0" w:firstLine="0" w:firstLineChars="0"/>
        <w:textAlignment w:val="auto"/>
        <w:rPr>
          <w:rFonts w:hint="eastAsia" w:ascii="Times New Roman" w:hAnsi="Times New Roman" w:eastAsia="微软雅黑" w:cs="微软雅黑"/>
          <w:szCs w:val="18"/>
        </w:rPr>
      </w:pPr>
      <w:r>
        <w:rPr>
          <w:rFonts w:hint="eastAsia" w:ascii="Times New Roman" w:hAnsi="Times New Roman" w:eastAsia="微软雅黑" w:cs="微软雅黑"/>
          <w:szCs w:val="18"/>
        </w:rPr>
        <w:t>[摘  要]</w:t>
      </w:r>
      <w:r>
        <w:rPr>
          <w:rFonts w:hint="eastAsia" w:ascii="Times New Roman" w:hAnsi="Times New Roman" w:eastAsia="微软雅黑" w:cs="微软雅黑"/>
          <w:szCs w:val="18"/>
          <w:lang w:eastAsia="zh-CN"/>
        </w:rPr>
        <w:t>（</w:t>
      </w:r>
      <w:r>
        <w:rPr>
          <w:rFonts w:hint="eastAsia" w:ascii="Times New Roman" w:hAnsi="Times New Roman" w:eastAsia="楷体" w:cs="Times New Roman Regular"/>
          <w:color w:val="0000FF"/>
          <w:szCs w:val="18"/>
          <w:highlight w:val="none"/>
          <w:lang w:val="en-US" w:eastAsia="zh-CN"/>
        </w:rPr>
        <w:t>方括号用Times New Roman，字体：微软雅黑10号</w:t>
      </w:r>
      <w:r>
        <w:rPr>
          <w:rFonts w:hint="eastAsia" w:ascii="Times New Roman" w:hAnsi="Times New Roman" w:eastAsia="微软雅黑" w:cs="微软雅黑"/>
          <w:szCs w:val="18"/>
          <w:lang w:eastAsia="zh-CN"/>
        </w:rPr>
        <w:t>）</w:t>
      </w:r>
      <w:r>
        <w:rPr>
          <w:rFonts w:hint="default" w:ascii="Times New Roman" w:hAnsi="Times New Roman" w:eastAsia="楷体" w:cs="Times New Roman Regular"/>
          <w:szCs w:val="18"/>
        </w:rPr>
        <w:t>国际学</w:t>
      </w:r>
      <w:r>
        <w:rPr>
          <w:rFonts w:hint="default" w:ascii="Times New Roman" w:hAnsi="Times New Roman" w:eastAsia="楷体" w:cs="Times New Roman Regular"/>
          <w:szCs w:val="18"/>
          <w:lang w:val="en-US" w:eastAsia="zh-CN"/>
        </w:rPr>
        <w:t>研究采用SATI文献题录信息统计分析工具统计分析我国核心期刊双师型队伍研究情况。数据来源于CNKI数据库，发表日期为1994年--2024年。</w:t>
      </w:r>
      <w:r>
        <w:rPr>
          <w:rFonts w:hint="default" w:ascii="Times New Roman" w:hAnsi="Times New Roman" w:eastAsia="楷体" w:cs="Times New Roman Regular"/>
          <w:szCs w:val="18"/>
          <w:highlight w:val="none"/>
          <w:lang w:val="en-US" w:eastAsia="zh-CN"/>
        </w:rPr>
        <w:t>（</w:t>
      </w:r>
      <w:r>
        <w:rPr>
          <w:rFonts w:hint="default" w:ascii="Times New Roman" w:hAnsi="Times New Roman" w:eastAsia="楷体" w:cs="Times New Roman Regular"/>
          <w:color w:val="0000FF"/>
          <w:szCs w:val="18"/>
          <w:highlight w:val="none"/>
          <w:lang w:val="en-US" w:eastAsia="zh-CN"/>
        </w:rPr>
        <w:t>字体：</w:t>
      </w:r>
      <w:r>
        <w:rPr>
          <w:rFonts w:hint="eastAsia" w:ascii="Times New Roman" w:hAnsi="Times New Roman" w:eastAsia="楷体" w:cs="Times New Roman Regular"/>
          <w:color w:val="0000FF"/>
          <w:szCs w:val="18"/>
          <w:highlight w:val="none"/>
          <w:lang w:val="en-US" w:eastAsia="zh-CN"/>
        </w:rPr>
        <w:t>楷</w:t>
      </w:r>
      <w:r>
        <w:rPr>
          <w:rFonts w:hint="default" w:ascii="Times New Roman" w:hAnsi="Times New Roman" w:eastAsia="楷体" w:cs="Times New Roman Regular"/>
          <w:color w:val="0000FF"/>
          <w:szCs w:val="18"/>
          <w:highlight w:val="none"/>
          <w:lang w:val="en-US" w:eastAsia="zh-CN"/>
        </w:rPr>
        <w:t>体10号，两端对齐，行距固定值1</w:t>
      </w:r>
      <w:r>
        <w:rPr>
          <w:rFonts w:hint="eastAsia" w:ascii="Times New Roman" w:hAnsi="Times New Roman" w:eastAsia="楷体" w:cs="Times New Roman Regular"/>
          <w:color w:val="0000FF"/>
          <w:szCs w:val="18"/>
          <w:highlight w:val="none"/>
          <w:lang w:val="en-US" w:eastAsia="zh-CN"/>
        </w:rPr>
        <w:t>4</w:t>
      </w:r>
      <w:r>
        <w:rPr>
          <w:rFonts w:hint="default" w:ascii="Times New Roman" w:hAnsi="Times New Roman" w:eastAsia="楷体" w:cs="Times New Roman Regular"/>
          <w:color w:val="0000FF"/>
          <w:szCs w:val="18"/>
          <w:highlight w:val="none"/>
          <w:lang w:val="en-US" w:eastAsia="zh-CN"/>
        </w:rPr>
        <w:t>磅</w:t>
      </w:r>
      <w:r>
        <w:rPr>
          <w:rFonts w:hint="eastAsia" w:ascii="Times New Roman" w:hAnsi="Times New Roman" w:eastAsia="楷体" w:cs="Times New Roman Regular"/>
          <w:color w:val="0000FF"/>
          <w:szCs w:val="18"/>
          <w:highlight w:val="none"/>
          <w:lang w:val="en-US" w:eastAsia="zh-CN"/>
        </w:rPr>
        <w:t>，段后6磅</w:t>
      </w:r>
      <w:r>
        <w:rPr>
          <w:rFonts w:hint="default" w:ascii="Times New Roman" w:hAnsi="Times New Roman" w:eastAsia="楷体" w:cs="Times New Roman Regular"/>
          <w:szCs w:val="18"/>
          <w:highlight w:val="none"/>
          <w:lang w:val="en-US" w:eastAsia="zh-CN"/>
        </w:rPr>
        <w:t>）</w:t>
      </w:r>
    </w:p>
    <w:p w14:paraId="482DA620">
      <w:pPr>
        <w:pStyle w:val="14"/>
        <w:keepNext w:val="0"/>
        <w:keepLines w:val="0"/>
        <w:pageBreakBefore w:val="0"/>
        <w:widowControl w:val="0"/>
        <w:kinsoku/>
        <w:wordWrap/>
        <w:overflowPunct/>
        <w:topLinePunct w:val="0"/>
        <w:autoSpaceDE/>
        <w:autoSpaceDN/>
        <w:bidi w:val="0"/>
        <w:adjustRightInd/>
        <w:snapToGrid/>
        <w:spacing w:after="120" w:line="280" w:lineRule="exact"/>
        <w:ind w:left="0" w:leftChars="0" w:firstLine="0" w:firstLineChars="0"/>
        <w:textAlignment w:val="auto"/>
        <w:rPr>
          <w:rFonts w:hint="eastAsia" w:ascii="Times New Roman" w:hAnsi="Times New Roman" w:eastAsia="微软雅黑" w:cs="微软雅黑"/>
          <w:szCs w:val="18"/>
          <w:highlight w:val="none"/>
        </w:rPr>
      </w:pPr>
      <w:r>
        <w:rPr>
          <w:rFonts w:hint="eastAsia" w:ascii="Times New Roman" w:hAnsi="Times New Roman" w:eastAsia="微软雅黑" w:cs="微软雅黑"/>
          <w:szCs w:val="18"/>
        </w:rPr>
        <w:t>[关键词]</w:t>
      </w:r>
      <w:r>
        <w:rPr>
          <w:rFonts w:hint="eastAsia" w:ascii="Times New Roman" w:hAnsi="Times New Roman" w:eastAsia="微软雅黑" w:cs="微软雅黑"/>
          <w:szCs w:val="18"/>
          <w:lang w:eastAsia="zh-CN"/>
        </w:rPr>
        <w:t>（</w:t>
      </w:r>
      <w:r>
        <w:rPr>
          <w:rFonts w:hint="eastAsia" w:ascii="Times New Roman" w:hAnsi="Times New Roman" w:eastAsia="楷体" w:cs="Times New Roman Regular"/>
          <w:color w:val="0000FF"/>
          <w:szCs w:val="18"/>
          <w:highlight w:val="none"/>
          <w:lang w:val="en-US" w:eastAsia="zh-CN"/>
        </w:rPr>
        <w:t>方括号用Times New Roman，字体：微软雅黑10号</w:t>
      </w:r>
      <w:r>
        <w:rPr>
          <w:rFonts w:hint="eastAsia" w:ascii="Times New Roman" w:hAnsi="Times New Roman" w:eastAsia="微软雅黑" w:cs="微软雅黑"/>
          <w:szCs w:val="18"/>
          <w:lang w:eastAsia="zh-CN"/>
        </w:rPr>
        <w:t>）</w:t>
      </w:r>
      <w:r>
        <w:rPr>
          <w:rFonts w:hint="default" w:ascii="Times New Roman" w:hAnsi="Times New Roman" w:eastAsia="楷体" w:cs="Times New Roman Regular"/>
          <w:szCs w:val="18"/>
        </w:rPr>
        <w:t>国际学生；安全管理；文化适应；国家安全</w:t>
      </w:r>
      <w:r>
        <w:rPr>
          <w:rFonts w:hint="default" w:ascii="Times New Roman" w:hAnsi="Times New Roman" w:eastAsia="楷体" w:cs="Times New Roman Regular"/>
          <w:szCs w:val="18"/>
          <w:highlight w:val="none"/>
          <w:lang w:val="en-US" w:eastAsia="zh-CN"/>
        </w:rPr>
        <w:t>（</w:t>
      </w:r>
      <w:r>
        <w:rPr>
          <w:rFonts w:hint="default" w:ascii="Times New Roman" w:hAnsi="Times New Roman" w:eastAsia="楷体" w:cs="Times New Roman Regular"/>
          <w:color w:val="0000FF"/>
          <w:szCs w:val="18"/>
          <w:highlight w:val="none"/>
          <w:lang w:val="en-US" w:eastAsia="zh-CN"/>
        </w:rPr>
        <w:t>字体：</w:t>
      </w:r>
      <w:r>
        <w:rPr>
          <w:rFonts w:hint="eastAsia" w:ascii="Times New Roman" w:hAnsi="Times New Roman" w:eastAsia="楷体" w:cs="Times New Roman Regular"/>
          <w:color w:val="0000FF"/>
          <w:szCs w:val="18"/>
          <w:highlight w:val="none"/>
          <w:lang w:val="en-US" w:eastAsia="zh-CN"/>
        </w:rPr>
        <w:t>楷</w:t>
      </w:r>
      <w:r>
        <w:rPr>
          <w:rFonts w:hint="default" w:ascii="Times New Roman" w:hAnsi="Times New Roman" w:eastAsia="楷体" w:cs="Times New Roman Regular"/>
          <w:color w:val="0000FF"/>
          <w:szCs w:val="18"/>
          <w:highlight w:val="none"/>
          <w:lang w:val="en-US" w:eastAsia="zh-CN"/>
        </w:rPr>
        <w:t>体10号，两端对齐，行距固定值1</w:t>
      </w:r>
      <w:r>
        <w:rPr>
          <w:rFonts w:hint="eastAsia" w:ascii="Times New Roman" w:hAnsi="Times New Roman" w:eastAsia="楷体" w:cs="Times New Roman Regular"/>
          <w:color w:val="0000FF"/>
          <w:szCs w:val="18"/>
          <w:highlight w:val="none"/>
          <w:lang w:val="en-US" w:eastAsia="zh-CN"/>
        </w:rPr>
        <w:t>4</w:t>
      </w:r>
      <w:r>
        <w:rPr>
          <w:rFonts w:hint="default" w:ascii="Times New Roman" w:hAnsi="Times New Roman" w:eastAsia="楷体" w:cs="Times New Roman Regular"/>
          <w:color w:val="0000FF"/>
          <w:szCs w:val="18"/>
          <w:highlight w:val="none"/>
          <w:lang w:val="en-US" w:eastAsia="zh-CN"/>
        </w:rPr>
        <w:t>磅</w:t>
      </w:r>
      <w:r>
        <w:rPr>
          <w:rFonts w:hint="eastAsia" w:ascii="Times New Roman" w:hAnsi="Times New Roman" w:eastAsia="楷体" w:cs="Times New Roman Regular"/>
          <w:color w:val="0000FF"/>
          <w:szCs w:val="18"/>
          <w:highlight w:val="none"/>
          <w:lang w:val="en-US" w:eastAsia="zh-CN"/>
        </w:rPr>
        <w:t>段后6磅</w:t>
      </w:r>
      <w:r>
        <w:rPr>
          <w:rFonts w:hint="default" w:ascii="Times New Roman" w:hAnsi="Times New Roman" w:eastAsia="楷体" w:cs="Times New Roman Regular"/>
          <w:szCs w:val="18"/>
          <w:highlight w:val="none"/>
          <w:lang w:val="en-US" w:eastAsia="zh-CN"/>
        </w:rPr>
        <w:t>）</w:t>
      </w:r>
    </w:p>
    <w:p w14:paraId="726612AF">
      <w:pPr>
        <w:pStyle w:val="14"/>
        <w:keepNext w:val="0"/>
        <w:keepLines w:val="0"/>
        <w:pageBreakBefore w:val="0"/>
        <w:widowControl w:val="0"/>
        <w:kinsoku/>
        <w:wordWrap/>
        <w:overflowPunct/>
        <w:topLinePunct w:val="0"/>
        <w:autoSpaceDE/>
        <w:autoSpaceDN/>
        <w:bidi w:val="0"/>
        <w:adjustRightInd/>
        <w:snapToGrid/>
        <w:spacing w:after="120" w:line="280" w:lineRule="exact"/>
        <w:ind w:left="0" w:leftChars="0" w:firstLine="0" w:firstLineChars="0"/>
        <w:textAlignment w:val="auto"/>
        <w:rPr>
          <w:rFonts w:hint="default" w:ascii="Times New Roman" w:hAnsi="Times New Roman" w:eastAsia="楷体" w:cs="Times New Roman Regular"/>
          <w:szCs w:val="18"/>
          <w:highlight w:val="cyan"/>
          <w:lang w:val="en-US" w:eastAsia="zh-CN"/>
        </w:rPr>
      </w:pPr>
      <w:r>
        <w:rPr>
          <w:rFonts w:hint="eastAsia" w:ascii="Times New Roman" w:hAnsi="Times New Roman" w:eastAsia="微软雅黑" w:cs="微软雅黑"/>
          <w:szCs w:val="18"/>
        </w:rPr>
        <w:t>[基金项目]</w:t>
      </w:r>
      <w:r>
        <w:rPr>
          <w:rFonts w:hint="eastAsia" w:ascii="Times New Roman" w:hAnsi="Times New Roman" w:eastAsia="微软雅黑" w:cs="微软雅黑"/>
          <w:szCs w:val="18"/>
          <w:lang w:eastAsia="zh-CN"/>
        </w:rPr>
        <w:t>（</w:t>
      </w:r>
      <w:r>
        <w:rPr>
          <w:rFonts w:hint="eastAsia" w:ascii="Times New Roman" w:hAnsi="Times New Roman" w:eastAsia="楷体" w:cs="Times New Roman Regular"/>
          <w:color w:val="0000FF"/>
          <w:szCs w:val="18"/>
          <w:highlight w:val="none"/>
          <w:lang w:val="en-US" w:eastAsia="zh-CN"/>
        </w:rPr>
        <w:t>方括号用Times New Roman，字体：微软雅黑10号</w:t>
      </w:r>
      <w:r>
        <w:rPr>
          <w:rFonts w:hint="eastAsia" w:ascii="Times New Roman" w:hAnsi="Times New Roman" w:eastAsia="微软雅黑" w:cs="微软雅黑"/>
          <w:szCs w:val="18"/>
          <w:lang w:eastAsia="zh-CN"/>
        </w:rPr>
        <w:t>））</w:t>
      </w:r>
      <w:r>
        <w:rPr>
          <w:rFonts w:hint="eastAsia" w:ascii="Times New Roman" w:hAnsi="Times New Roman" w:eastAsia="楷体" w:cs="Times New Roman Regular"/>
          <w:szCs w:val="18"/>
          <w:lang w:val="en-US" w:eastAsia="zh-CN"/>
        </w:rPr>
        <w:t>国家</w:t>
      </w:r>
      <w:r>
        <w:rPr>
          <w:rFonts w:hint="default" w:ascii="Times New Roman" w:hAnsi="Times New Roman" w:eastAsia="楷体" w:cs="Times New Roman Regular"/>
          <w:szCs w:val="18"/>
        </w:rPr>
        <w:t>自然科学基金(编号)；中国博士后科学基金(编号)</w:t>
      </w:r>
      <w:r>
        <w:rPr>
          <w:rFonts w:hint="default" w:ascii="Times New Roman" w:hAnsi="Times New Roman" w:eastAsia="楷体" w:cs="Times New Roman Regular"/>
          <w:color w:val="auto"/>
          <w:szCs w:val="18"/>
          <w:highlight w:val="none"/>
          <w:lang w:val="en-US" w:eastAsia="zh-CN"/>
        </w:rPr>
        <w:t>（</w:t>
      </w:r>
      <w:r>
        <w:rPr>
          <w:rFonts w:hint="default" w:ascii="Times New Roman" w:hAnsi="Times New Roman" w:eastAsia="楷体" w:cs="Times New Roman Regular"/>
          <w:color w:val="0000FF"/>
          <w:szCs w:val="18"/>
          <w:highlight w:val="none"/>
          <w:lang w:val="en-US" w:eastAsia="zh-CN"/>
        </w:rPr>
        <w:t>字体：</w:t>
      </w:r>
      <w:r>
        <w:rPr>
          <w:rFonts w:hint="eastAsia" w:ascii="Times New Roman" w:hAnsi="Times New Roman" w:eastAsia="楷体" w:cs="Times New Roman Regular"/>
          <w:color w:val="0000FF"/>
          <w:szCs w:val="18"/>
          <w:highlight w:val="none"/>
          <w:lang w:val="en-US" w:eastAsia="zh-CN"/>
        </w:rPr>
        <w:t>楷</w:t>
      </w:r>
      <w:r>
        <w:rPr>
          <w:rFonts w:hint="default" w:ascii="Times New Roman" w:hAnsi="Times New Roman" w:eastAsia="楷体" w:cs="Times New Roman Regular"/>
          <w:color w:val="0000FF"/>
          <w:szCs w:val="18"/>
          <w:highlight w:val="none"/>
          <w:lang w:val="en-US" w:eastAsia="zh-CN"/>
        </w:rPr>
        <w:t>体10号，两端对齐，行距固定值1</w:t>
      </w:r>
      <w:r>
        <w:rPr>
          <w:rFonts w:hint="eastAsia" w:ascii="Times New Roman" w:hAnsi="Times New Roman" w:eastAsia="楷体" w:cs="Times New Roman Regular"/>
          <w:color w:val="0000FF"/>
          <w:szCs w:val="18"/>
          <w:highlight w:val="none"/>
          <w:lang w:val="en-US" w:eastAsia="zh-CN"/>
        </w:rPr>
        <w:t>4</w:t>
      </w:r>
      <w:r>
        <w:rPr>
          <w:rFonts w:hint="default" w:ascii="Times New Roman" w:hAnsi="Times New Roman" w:eastAsia="楷体" w:cs="Times New Roman Regular"/>
          <w:color w:val="0000FF"/>
          <w:szCs w:val="18"/>
          <w:highlight w:val="none"/>
          <w:lang w:val="en-US" w:eastAsia="zh-CN"/>
        </w:rPr>
        <w:t>磅</w:t>
      </w:r>
      <w:r>
        <w:rPr>
          <w:rFonts w:hint="eastAsia" w:ascii="Times New Roman" w:hAnsi="Times New Roman" w:eastAsia="楷体" w:cs="Times New Roman Regular"/>
          <w:color w:val="0000FF"/>
          <w:szCs w:val="18"/>
          <w:highlight w:val="none"/>
          <w:lang w:val="en-US" w:eastAsia="zh-CN"/>
        </w:rPr>
        <w:t>，段后6磅</w:t>
      </w:r>
      <w:r>
        <w:rPr>
          <w:rFonts w:hint="default" w:ascii="Times New Roman" w:hAnsi="Times New Roman" w:eastAsia="楷体" w:cs="Times New Roman Regular"/>
          <w:color w:val="auto"/>
          <w:szCs w:val="18"/>
          <w:highlight w:val="none"/>
          <w:lang w:val="en-US" w:eastAsia="zh-CN"/>
        </w:rPr>
        <w:t>）</w:t>
      </w:r>
    </w:p>
    <w:p w14:paraId="1F1AA8BA">
      <w:pPr>
        <w:numPr>
          <w:ilvl w:val="0"/>
          <w:numId w:val="0"/>
        </w:numPr>
        <w:jc w:val="center"/>
        <w:rPr>
          <w:rFonts w:hint="default" w:ascii="Times New Roman" w:hAnsi="Times New Roman" w:eastAsia="宋体" w:cs="Times New Roman Bold"/>
          <w:b/>
          <w:bCs/>
          <w:i w:val="0"/>
          <w:iCs/>
          <w:color w:val="auto"/>
          <w:sz w:val="28"/>
          <w:szCs w:val="28"/>
          <w:highlight w:val="yellow"/>
          <w:lang w:val="en-US" w:eastAsia="zh-CN"/>
        </w:rPr>
      </w:pPr>
      <w:r>
        <w:rPr>
          <w:rFonts w:hint="default" w:ascii="Times New Roman" w:hAnsi="Times New Roman" w:eastAsia="宋体" w:cs="Times New Roman Bold"/>
          <w:b/>
          <w:bCs/>
          <w:i w:val="0"/>
          <w:iCs/>
          <w:color w:val="auto"/>
          <w:sz w:val="28"/>
          <w:szCs w:val="28"/>
          <w:lang w:val="en-US" w:eastAsia="zh-CN"/>
        </w:rPr>
        <w:t>(</w:t>
      </w:r>
      <w:r>
        <w:rPr>
          <w:rFonts w:hint="eastAsia" w:ascii="Times New Roman" w:hAnsi="Times New Roman" w:cs="Times New Roman Bold"/>
          <w:b/>
          <w:bCs/>
          <w:i w:val="0"/>
          <w:iCs/>
          <w:color w:val="auto"/>
          <w:sz w:val="28"/>
          <w:szCs w:val="28"/>
          <w:lang w:val="en-US" w:eastAsia="zh-CN"/>
        </w:rPr>
        <w:t>英文标题</w:t>
      </w:r>
      <w:r>
        <w:rPr>
          <w:rFonts w:hint="default" w:ascii="Times New Roman" w:hAnsi="Times New Roman" w:eastAsia="宋体" w:cs="Times New Roman Bold"/>
          <w:b/>
          <w:bCs/>
          <w:i/>
          <w:iCs w:val="0"/>
          <w:color w:val="auto"/>
          <w:sz w:val="28"/>
          <w:szCs w:val="28"/>
          <w:lang w:val="en-US" w:eastAsia="zh-CN"/>
        </w:rPr>
        <w:t>Times New Roman, 14, Bold</w:t>
      </w:r>
      <w:r>
        <w:rPr>
          <w:rFonts w:hint="default" w:ascii="Times New Roman" w:hAnsi="Times New Roman" w:eastAsia="宋体" w:cs="Times New Roman Bold"/>
          <w:b/>
          <w:bCs/>
          <w:i w:val="0"/>
          <w:iCs/>
          <w:color w:val="auto"/>
          <w:sz w:val="28"/>
          <w:szCs w:val="28"/>
          <w:lang w:val="en-US" w:eastAsia="zh-CN"/>
        </w:rPr>
        <w:t>)</w:t>
      </w:r>
    </w:p>
    <w:p w14:paraId="030DF9A7">
      <w:pPr>
        <w:spacing w:after="120" w:line="240" w:lineRule="auto"/>
        <w:jc w:val="center"/>
        <w:rPr>
          <w:rFonts w:hint="default" w:ascii="Times New Roman" w:hAnsi="Times New Roman" w:eastAsia="宋体" w:cs="Times New Roman Bold"/>
          <w:b/>
          <w:bCs/>
          <w:i w:val="0"/>
          <w:iCs/>
          <w:color w:val="auto"/>
          <w:sz w:val="20"/>
          <w:szCs w:val="20"/>
          <w:lang w:val="en-US" w:eastAsia="zh-CN"/>
        </w:rPr>
      </w:pPr>
    </w:p>
    <w:p w14:paraId="1C64A647">
      <w:pPr>
        <w:spacing w:after="120" w:line="240" w:lineRule="auto"/>
        <w:jc w:val="center"/>
        <w:rPr>
          <w:rFonts w:hint="default" w:ascii="Times New Roman" w:hAnsi="Times New Roman" w:eastAsia="宋体" w:cs="Times New Roman Bold"/>
          <w:b/>
          <w:bCs/>
          <w:i w:val="0"/>
          <w:iCs/>
          <w:color w:val="auto"/>
          <w:sz w:val="20"/>
          <w:szCs w:val="20"/>
          <w:highlight w:val="cyan"/>
          <w:lang w:val="en-US" w:eastAsia="zh-CN"/>
        </w:rPr>
      </w:pPr>
      <w:r>
        <w:rPr>
          <w:rFonts w:hint="default" w:ascii="Times New Roman" w:hAnsi="Times New Roman" w:eastAsia="宋体" w:cs="Times New Roman Bold"/>
          <w:b/>
          <w:bCs/>
          <w:i w:val="0"/>
          <w:iCs/>
          <w:color w:val="auto"/>
          <w:sz w:val="20"/>
          <w:szCs w:val="20"/>
          <w:lang w:val="en-US" w:eastAsia="zh-CN"/>
        </w:rPr>
        <w:t>Author</w:t>
      </w:r>
      <w:r>
        <w:rPr>
          <w:rFonts w:hint="default" w:ascii="Times New Roman" w:hAnsi="Times New Roman" w:eastAsia="宋体" w:cs="Times New Roman Bold"/>
          <w:b/>
          <w:bCs/>
          <w:i w:val="0"/>
          <w:iCs/>
          <w:color w:val="auto"/>
          <w:sz w:val="20"/>
          <w:szCs w:val="20"/>
          <w:vertAlign w:val="superscript"/>
          <w:lang w:val="en-US" w:eastAsia="zh-CN"/>
        </w:rPr>
        <w:t>1</w:t>
      </w:r>
      <w:r>
        <w:rPr>
          <w:rFonts w:hint="default" w:ascii="Times New Roman" w:hAnsi="Times New Roman" w:eastAsia="宋体" w:cs="Times New Roman Bold"/>
          <w:b/>
          <w:bCs/>
          <w:i w:val="0"/>
          <w:iCs/>
          <w:color w:val="auto"/>
          <w:sz w:val="20"/>
          <w:szCs w:val="20"/>
          <w:lang w:val="en-US" w:eastAsia="zh-CN"/>
        </w:rPr>
        <w:t>, Author</w:t>
      </w:r>
      <w:r>
        <w:rPr>
          <w:rFonts w:hint="default" w:ascii="Times New Roman" w:hAnsi="Times New Roman" w:eastAsia="宋体" w:cs="Times New Roman Bold"/>
          <w:b/>
          <w:bCs/>
          <w:i w:val="0"/>
          <w:iCs/>
          <w:color w:val="auto"/>
          <w:sz w:val="20"/>
          <w:szCs w:val="20"/>
          <w:vertAlign w:val="superscript"/>
          <w:lang w:val="en-US" w:eastAsia="zh-CN"/>
        </w:rPr>
        <w:t>2</w:t>
      </w:r>
      <w:r>
        <w:rPr>
          <w:rFonts w:hint="default" w:ascii="Times New Roman" w:hAnsi="Times New Roman" w:eastAsia="宋体" w:cs="Times New Roman Bold"/>
          <w:b/>
          <w:bCs/>
          <w:i w:val="0"/>
          <w:iCs/>
          <w:color w:val="auto"/>
          <w:sz w:val="20"/>
          <w:szCs w:val="20"/>
          <w:highlight w:val="none"/>
          <w:lang w:val="en-US" w:eastAsia="zh-CN"/>
        </w:rPr>
        <w:t xml:space="preserve">( </w:t>
      </w:r>
      <w:r>
        <w:rPr>
          <w:rFonts w:hint="default" w:ascii="Times New Roman" w:hAnsi="Times New Roman" w:eastAsia="宋体" w:cs="Times New Roman Bold"/>
          <w:b/>
          <w:bCs/>
          <w:i w:val="0"/>
          <w:iCs/>
          <w:color w:val="0000FF"/>
          <w:sz w:val="20"/>
          <w:szCs w:val="20"/>
          <w:highlight w:val="none"/>
          <w:lang w:val="en-US" w:eastAsia="zh-CN"/>
        </w:rPr>
        <w:t>Times New Roman, 1</w:t>
      </w:r>
      <w:r>
        <w:rPr>
          <w:rFonts w:hint="eastAsia" w:ascii="Times New Roman" w:hAnsi="Times New Roman" w:eastAsia="宋体" w:cs="Times New Roman Bold"/>
          <w:b/>
          <w:bCs/>
          <w:i w:val="0"/>
          <w:iCs/>
          <w:color w:val="0000FF"/>
          <w:sz w:val="20"/>
          <w:szCs w:val="20"/>
          <w:highlight w:val="none"/>
          <w:lang w:val="en-US" w:eastAsia="zh-CN"/>
        </w:rPr>
        <w:t>0</w:t>
      </w:r>
      <w:r>
        <w:rPr>
          <w:rFonts w:hint="default" w:ascii="Times New Roman" w:hAnsi="Times New Roman" w:eastAsia="宋体" w:cs="Times New Roman Bold"/>
          <w:b/>
          <w:bCs/>
          <w:i w:val="0"/>
          <w:iCs/>
          <w:color w:val="0000FF"/>
          <w:sz w:val="20"/>
          <w:szCs w:val="20"/>
          <w:highlight w:val="none"/>
          <w:lang w:val="en-US" w:eastAsia="zh-CN"/>
        </w:rPr>
        <w:t>, Bold</w:t>
      </w:r>
      <w:r>
        <w:rPr>
          <w:rFonts w:hint="default" w:ascii="Times New Roman" w:hAnsi="Times New Roman" w:eastAsia="宋体" w:cs="Times New Roman Bold"/>
          <w:b/>
          <w:bCs/>
          <w:i w:val="0"/>
          <w:iCs/>
          <w:color w:val="auto"/>
          <w:sz w:val="20"/>
          <w:szCs w:val="20"/>
          <w:highlight w:val="none"/>
          <w:lang w:val="en-US" w:eastAsia="zh-CN"/>
        </w:rPr>
        <w:t>)</w:t>
      </w:r>
    </w:p>
    <w:p w14:paraId="6F2D603B">
      <w:pPr>
        <w:spacing w:after="120" w:line="240" w:lineRule="auto"/>
        <w:jc w:val="center"/>
        <w:rPr>
          <w:rFonts w:hint="default" w:ascii="Times New Roman" w:hAnsi="Times New Roman" w:eastAsia="宋体" w:cs="Arial Bold"/>
          <w:b/>
          <w:bCs/>
          <w:i w:val="0"/>
          <w:iCs/>
          <w:color w:val="auto"/>
          <w:sz w:val="28"/>
          <w:szCs w:val="28"/>
          <w:lang w:val="en-US" w:eastAsia="zh-CN"/>
        </w:rPr>
      </w:pPr>
      <w:r>
        <w:rPr>
          <w:rFonts w:hint="default" w:ascii="Times New Roman" w:hAnsi="Times New Roman" w:eastAsia="宋体" w:cs="Times New Roman Regular"/>
          <w:i/>
          <w:color w:val="auto"/>
          <w:sz w:val="20"/>
          <w:szCs w:val="20"/>
          <w:vertAlign w:val="superscript"/>
          <w:lang w:val="en-US" w:eastAsia="zh-CN"/>
        </w:rPr>
        <w:t>1</w:t>
      </w:r>
      <w:r>
        <w:rPr>
          <w:rFonts w:hint="default" w:ascii="Times New Roman" w:hAnsi="Times New Roman" w:eastAsia="宋体" w:cs="Times New Roman Regular"/>
          <w:i/>
          <w:color w:val="auto"/>
          <w:sz w:val="20"/>
          <w:szCs w:val="20"/>
          <w:lang w:val="en-US" w:eastAsia="zh-CN"/>
        </w:rPr>
        <w:t xml:space="preserve"> Affiliation，university name, city, country</w:t>
      </w:r>
      <w:r>
        <w:rPr>
          <w:rFonts w:hint="default" w:ascii="Times New Roman" w:hAnsi="Times New Roman" w:eastAsia="宋体" w:cs="Times New Roman Regular"/>
          <w:i/>
          <w:color w:val="auto"/>
          <w:sz w:val="20"/>
          <w:szCs w:val="20"/>
          <w:highlight w:val="none"/>
          <w:lang w:val="en-US" w:eastAsia="zh-CN"/>
        </w:rPr>
        <w:t xml:space="preserve"> (</w:t>
      </w:r>
      <w:r>
        <w:rPr>
          <w:rFonts w:hint="default" w:ascii="Times New Roman" w:hAnsi="Times New Roman" w:eastAsia="宋体" w:cs="Times New Roman Regular"/>
          <w:i/>
          <w:color w:val="0000FF"/>
          <w:sz w:val="20"/>
          <w:szCs w:val="20"/>
          <w:highlight w:val="none"/>
          <w:lang w:val="en-US" w:eastAsia="zh-CN"/>
        </w:rPr>
        <w:t>Times New Roman, 10, Italic</w:t>
      </w:r>
      <w:r>
        <w:rPr>
          <w:rFonts w:hint="default" w:ascii="Times New Roman" w:hAnsi="Times New Roman" w:eastAsia="宋体" w:cs="Times New Roman Regular"/>
          <w:i/>
          <w:color w:val="auto"/>
          <w:sz w:val="20"/>
          <w:szCs w:val="20"/>
          <w:highlight w:val="none"/>
          <w:lang w:val="en-US" w:eastAsia="zh-CN"/>
        </w:rPr>
        <w:t>)</w:t>
      </w:r>
      <w:r>
        <w:rPr>
          <w:rFonts w:hint="default" w:ascii="Times New Roman" w:hAnsi="Times New Roman" w:eastAsia="宋体" w:cs="Times New Roman Regular"/>
          <w:i/>
          <w:color w:val="auto"/>
          <w:sz w:val="20"/>
          <w:szCs w:val="20"/>
          <w:highlight w:val="none"/>
          <w:lang w:val="en-US" w:eastAsia="zh-CN"/>
        </w:rPr>
        <w:br w:type="textWrapping"/>
      </w:r>
      <w:r>
        <w:rPr>
          <w:rFonts w:hint="default" w:ascii="Times New Roman" w:hAnsi="Times New Roman" w:eastAsia="宋体" w:cs="Times New Roman Regular"/>
          <w:i/>
          <w:color w:val="auto"/>
          <w:sz w:val="20"/>
          <w:szCs w:val="20"/>
          <w:vertAlign w:val="superscript"/>
          <w:lang w:val="en-US" w:eastAsia="zh-CN"/>
        </w:rPr>
        <w:t xml:space="preserve">2 </w:t>
      </w:r>
      <w:r>
        <w:rPr>
          <w:rFonts w:hint="default" w:ascii="Times New Roman" w:hAnsi="Times New Roman" w:eastAsia="宋体" w:cs="Times New Roman Regular"/>
          <w:i/>
          <w:color w:val="auto"/>
          <w:sz w:val="20"/>
          <w:szCs w:val="20"/>
          <w:lang w:val="en-US" w:eastAsia="zh-CN"/>
        </w:rPr>
        <w:t>Affiliation，university name, city, country</w:t>
      </w:r>
      <w:r>
        <w:rPr>
          <w:rFonts w:hint="default" w:ascii="Times New Roman" w:hAnsi="Times New Roman" w:eastAsia="宋体" w:cs="Times New Roman Regular"/>
          <w:i/>
          <w:color w:val="auto"/>
          <w:sz w:val="20"/>
          <w:szCs w:val="20"/>
          <w:highlight w:val="none"/>
          <w:lang w:val="en-US" w:eastAsia="zh-CN"/>
        </w:rPr>
        <w:t xml:space="preserve"> (</w:t>
      </w:r>
      <w:r>
        <w:rPr>
          <w:rFonts w:hint="default" w:ascii="Times New Roman" w:hAnsi="Times New Roman" w:eastAsia="宋体" w:cs="Times New Roman Regular"/>
          <w:i/>
          <w:color w:val="0000FF"/>
          <w:sz w:val="20"/>
          <w:szCs w:val="20"/>
          <w:highlight w:val="none"/>
          <w:lang w:val="en-US" w:eastAsia="zh-CN"/>
        </w:rPr>
        <w:t>Times New Roman, 10, Italic</w:t>
      </w:r>
      <w:r>
        <w:rPr>
          <w:rFonts w:hint="default" w:ascii="Times New Roman" w:hAnsi="Times New Roman" w:eastAsia="宋体" w:cs="Times New Roman Regular"/>
          <w:i/>
          <w:color w:val="auto"/>
          <w:sz w:val="20"/>
          <w:szCs w:val="20"/>
          <w:highlight w:val="none"/>
          <w:lang w:val="en-US" w:eastAsia="zh-CN"/>
        </w:rPr>
        <w:t>)</w:t>
      </w:r>
    </w:p>
    <w:p w14:paraId="7A103D97">
      <w:pPr>
        <w:numPr>
          <w:ilvl w:val="0"/>
          <w:numId w:val="0"/>
        </w:numPr>
        <w:jc w:val="left"/>
        <w:rPr>
          <w:rFonts w:hint="eastAsia" w:ascii="Times New Roman" w:hAnsi="Times New Roman" w:eastAsia="宋体" w:cs="Times New Roman"/>
          <w:color w:val="0000FF"/>
          <w:sz w:val="20"/>
          <w:szCs w:val="20"/>
          <w:highlight w:val="none"/>
          <w:lang w:eastAsia="zh-CN"/>
        </w:rPr>
      </w:pPr>
      <w:r>
        <w:rPr>
          <w:rFonts w:hint="default" w:ascii="Times New Roman" w:hAnsi="Times New Roman" w:eastAsia="Times New Roman" w:cs="Times New Roman"/>
          <w:b/>
          <w:bCs/>
          <w:color w:val="auto"/>
          <w:sz w:val="20"/>
          <w:szCs w:val="20"/>
        </w:rPr>
        <w:t>Abstract</w:t>
      </w:r>
      <w:r>
        <w:rPr>
          <w:rFonts w:hint="default" w:ascii="Times New Roman" w:hAnsi="Times New Roman" w:eastAsia="宋体" w:cs="Times New Roman"/>
          <w:color w:val="auto"/>
          <w:sz w:val="20"/>
          <w:szCs w:val="20"/>
          <w:lang w:val="en-US" w:eastAsia="zh-CN"/>
        </w:rPr>
        <w:t>:</w:t>
      </w:r>
      <w:r>
        <w:rPr>
          <w:rFonts w:hint="eastAsia" w:ascii="Times New Roman" w:hAnsi="Times New Roman" w:eastAsia="宋体" w:cs="Times New Roman"/>
          <w:color w:val="0000FF"/>
          <w:sz w:val="20"/>
          <w:szCs w:val="20"/>
          <w:highlight w:val="none"/>
          <w:lang w:eastAsia="zh-CN"/>
        </w:rPr>
        <w:t>（</w:t>
      </w:r>
      <w:r>
        <w:rPr>
          <w:rFonts w:hint="eastAsia" w:ascii="Times New Roman" w:hAnsi="Times New Roman" w:eastAsia="宋体" w:cs="Times New Roman"/>
          <w:b/>
          <w:bCs/>
          <w:color w:val="0000FF"/>
          <w:sz w:val="20"/>
          <w:szCs w:val="20"/>
          <w:highlight w:val="none"/>
          <w:lang w:val="en-US" w:eastAsia="zh-CN"/>
        </w:rPr>
        <w:t>英文摘要内容部分</w:t>
      </w:r>
      <w:r>
        <w:rPr>
          <w:rFonts w:ascii="Times New Roman" w:hAnsi="Times New Roman" w:eastAsia="Times New Roman" w:cs="Times New Roman"/>
          <w:b/>
          <w:bCs/>
          <w:color w:val="0000FF"/>
          <w:sz w:val="20"/>
          <w:szCs w:val="20"/>
          <w:highlight w:val="none"/>
        </w:rPr>
        <w:t>Times New Roman, 1</w:t>
      </w:r>
      <w:r>
        <w:rPr>
          <w:rFonts w:hint="eastAsia" w:ascii="Times New Roman" w:hAnsi="Times New Roman" w:eastAsia="宋体" w:cs="Times New Roman"/>
          <w:b/>
          <w:bCs/>
          <w:color w:val="0000FF"/>
          <w:sz w:val="20"/>
          <w:szCs w:val="20"/>
          <w:highlight w:val="none"/>
          <w:lang w:val="en-US" w:eastAsia="zh-CN"/>
        </w:rPr>
        <w:t>0</w:t>
      </w:r>
      <w:r>
        <w:rPr>
          <w:rFonts w:hint="eastAsia" w:ascii="Times New Roman" w:hAnsi="Times New Roman" w:eastAsia="宋体" w:cs="Times New Roman"/>
          <w:b/>
          <w:bCs/>
          <w:color w:val="0000FF"/>
          <w:sz w:val="20"/>
          <w:szCs w:val="20"/>
          <w:highlight w:val="none"/>
          <w:lang w:eastAsia="zh-CN"/>
        </w:rPr>
        <w:t>）</w:t>
      </w:r>
      <w:r>
        <w:rPr>
          <w:rFonts w:hint="eastAsia" w:ascii="Times New Roman" w:hAnsi="Times New Roman" w:cs="Times New Roman"/>
          <w:b/>
          <w:bCs/>
          <w:color w:val="0000FF"/>
          <w:sz w:val="20"/>
          <w:szCs w:val="20"/>
          <w:highlight w:val="none"/>
          <w:lang w:val="en-US" w:eastAsia="zh-CN"/>
        </w:rPr>
        <w:t>,</w:t>
      </w:r>
      <w:r>
        <w:rPr>
          <w:rFonts w:hint="eastAsia" w:ascii="Times New Roman" w:hAnsi="Times New Roman" w:eastAsia="宋体" w:cs="Times New Roman"/>
          <w:b/>
          <w:bCs/>
          <w:color w:val="0000FF"/>
          <w:sz w:val="20"/>
          <w:szCs w:val="20"/>
          <w:highlight w:val="none"/>
          <w:lang w:eastAsia="zh-CN"/>
        </w:rPr>
        <w:t>（</w:t>
      </w:r>
      <w:r>
        <w:rPr>
          <w:rFonts w:hint="default" w:ascii="Times New Roman" w:hAnsi="Times New Roman" w:eastAsia="Times New Roman" w:cs="Times New Roman"/>
          <w:b/>
          <w:bCs/>
          <w:color w:val="0000FF"/>
          <w:sz w:val="20"/>
          <w:szCs w:val="20"/>
          <w:highlight w:val="none"/>
        </w:rPr>
        <w:t>Abstract</w:t>
      </w:r>
      <w:r>
        <w:rPr>
          <w:rFonts w:hint="eastAsia" w:ascii="Times New Roman" w:hAnsi="Times New Roman" w:eastAsia="宋体" w:cs="Times New Roman"/>
          <w:b/>
          <w:bCs/>
          <w:color w:val="0000FF"/>
          <w:sz w:val="20"/>
          <w:szCs w:val="20"/>
          <w:highlight w:val="none"/>
          <w:lang w:val="en-US" w:eastAsia="zh-CN"/>
        </w:rPr>
        <w:t>和</w:t>
      </w:r>
      <w:r>
        <w:rPr>
          <w:rFonts w:hint="default" w:ascii="Times New Roman" w:hAnsi="Times New Roman" w:eastAsia="Times New Roman" w:cs="Times New Roman"/>
          <w:b/>
          <w:bCs/>
          <w:color w:val="0000FF"/>
          <w:sz w:val="20"/>
          <w:szCs w:val="20"/>
          <w:highlight w:val="none"/>
        </w:rPr>
        <w:t>Keywords</w:t>
      </w:r>
      <w:r>
        <w:rPr>
          <w:rFonts w:hint="eastAsia" w:ascii="Times New Roman" w:hAnsi="Times New Roman" w:eastAsia="宋体" w:cs="Times New Roman"/>
          <w:b/>
          <w:bCs/>
          <w:color w:val="0000FF"/>
          <w:sz w:val="20"/>
          <w:szCs w:val="20"/>
          <w:highlight w:val="none"/>
          <w:lang w:val="en-US" w:eastAsia="zh-CN"/>
        </w:rPr>
        <w:t>之间要有一个空行</w:t>
      </w:r>
      <w:r>
        <w:rPr>
          <w:rFonts w:hint="eastAsia" w:ascii="Times New Roman" w:hAnsi="Times New Roman" w:eastAsia="宋体" w:cs="Times New Roman"/>
          <w:color w:val="0000FF"/>
          <w:sz w:val="20"/>
          <w:szCs w:val="20"/>
          <w:highlight w:val="none"/>
          <w:lang w:eastAsia="zh-CN"/>
        </w:rPr>
        <w:t>）</w:t>
      </w:r>
    </w:p>
    <w:p w14:paraId="0288EA77">
      <w:pPr>
        <w:numPr>
          <w:ilvl w:val="0"/>
          <w:numId w:val="0"/>
        </w:numPr>
        <w:jc w:val="left"/>
        <w:rPr>
          <w:rFonts w:hint="eastAsia" w:ascii="Times New Roman" w:hAnsi="Times New Roman" w:eastAsia="宋体" w:cs="Times New Roman"/>
          <w:color w:val="0000FF"/>
          <w:sz w:val="20"/>
          <w:szCs w:val="20"/>
          <w:highlight w:val="none"/>
          <w:lang w:eastAsia="zh-CN"/>
        </w:rPr>
      </w:pPr>
    </w:p>
    <w:p w14:paraId="34EC68E3">
      <w:pPr>
        <w:numPr>
          <w:ilvl w:val="0"/>
          <w:numId w:val="0"/>
        </w:numPr>
        <w:jc w:val="left"/>
        <w:rPr>
          <w:rFonts w:hint="eastAsia" w:ascii="Times New Roman" w:hAnsi="Times New Roman" w:eastAsia="宋体" w:cs="Times New Roman"/>
          <w:color w:val="auto"/>
          <w:sz w:val="20"/>
          <w:szCs w:val="20"/>
          <w:highlight w:val="none"/>
          <w:lang w:eastAsia="zh-CN"/>
        </w:rPr>
      </w:pPr>
      <w:r>
        <w:rPr>
          <w:rFonts w:hint="default" w:ascii="Times New Roman" w:hAnsi="Times New Roman" w:eastAsia="Times New Roman" w:cs="Times New Roman"/>
          <w:b/>
          <w:bCs/>
          <w:color w:val="auto"/>
          <w:sz w:val="20"/>
          <w:szCs w:val="20"/>
        </w:rPr>
        <w:t>Keywords</w:t>
      </w:r>
      <w:r>
        <w:rPr>
          <w:rFonts w:hint="default" w:ascii="Times New Roman" w:hAnsi="Times New Roman" w:eastAsia="宋体" w:cs="Times New Roman"/>
          <w:color w:val="auto"/>
          <w:sz w:val="20"/>
          <w:szCs w:val="20"/>
          <w:lang w:val="en-US" w:eastAsia="zh-CN"/>
        </w:rPr>
        <w:t>:</w:t>
      </w:r>
      <w:r>
        <w:rPr>
          <w:rFonts w:hint="eastAsia" w:ascii="Times New Roman" w:hAnsi="Times New Roman" w:eastAsia="宋体" w:cs="Times New Roman"/>
          <w:color w:val="auto"/>
          <w:sz w:val="20"/>
          <w:szCs w:val="20"/>
          <w:highlight w:val="none"/>
          <w:lang w:eastAsia="zh-CN"/>
        </w:rPr>
        <w:t>（</w:t>
      </w:r>
      <w:r>
        <w:rPr>
          <w:rFonts w:hint="eastAsia" w:ascii="Times New Roman" w:hAnsi="Times New Roman" w:eastAsia="宋体" w:cs="Times New Roman"/>
          <w:b/>
          <w:bCs/>
          <w:color w:val="0000FF"/>
          <w:sz w:val="20"/>
          <w:szCs w:val="20"/>
          <w:highlight w:val="none"/>
          <w:lang w:val="en-US" w:eastAsia="zh-CN"/>
        </w:rPr>
        <w:t>英文关键词</w:t>
      </w:r>
      <w:r>
        <w:rPr>
          <w:rFonts w:ascii="Times New Roman" w:hAnsi="Times New Roman" w:eastAsia="Times New Roman" w:cs="Times New Roman"/>
          <w:b/>
          <w:bCs/>
          <w:color w:val="0000FF"/>
          <w:sz w:val="20"/>
          <w:szCs w:val="20"/>
          <w:highlight w:val="none"/>
        </w:rPr>
        <w:t>Times New Roman, 1</w:t>
      </w:r>
      <w:r>
        <w:rPr>
          <w:rFonts w:hint="eastAsia" w:ascii="Times New Roman" w:hAnsi="Times New Roman" w:eastAsia="宋体" w:cs="Times New Roman"/>
          <w:b/>
          <w:bCs/>
          <w:color w:val="0000FF"/>
          <w:sz w:val="20"/>
          <w:szCs w:val="20"/>
          <w:highlight w:val="none"/>
          <w:lang w:val="en-US" w:eastAsia="zh-CN"/>
        </w:rPr>
        <w:t>0</w:t>
      </w:r>
      <w:r>
        <w:rPr>
          <w:rFonts w:hint="eastAsia" w:ascii="Times New Roman" w:hAnsi="Times New Roman" w:eastAsia="宋体" w:cs="Times New Roman"/>
          <w:b/>
          <w:bCs/>
          <w:color w:val="0000FF"/>
          <w:sz w:val="20"/>
          <w:szCs w:val="20"/>
          <w:highlight w:val="none"/>
          <w:lang w:eastAsia="zh-CN"/>
        </w:rPr>
        <w:t>。</w:t>
      </w:r>
      <w:r>
        <w:rPr>
          <w:rFonts w:hint="eastAsia" w:ascii="Times New Roman" w:hAnsi="Times New Roman" w:eastAsia="宋体" w:cs="Times New Roman"/>
          <w:b/>
          <w:bCs/>
          <w:color w:val="0000FF"/>
          <w:sz w:val="20"/>
          <w:szCs w:val="20"/>
          <w:highlight w:val="none"/>
          <w:lang w:val="en-US" w:eastAsia="zh-CN"/>
        </w:rPr>
        <w:t>关键字之间要用“;”连接</w:t>
      </w:r>
      <w:r>
        <w:rPr>
          <w:rFonts w:hint="eastAsia" w:ascii="Times New Roman" w:hAnsi="Times New Roman" w:eastAsia="宋体" w:cs="Times New Roman"/>
          <w:color w:val="auto"/>
          <w:sz w:val="20"/>
          <w:szCs w:val="20"/>
          <w:highlight w:val="none"/>
          <w:lang w:eastAsia="zh-CN"/>
        </w:rPr>
        <w:t>）</w:t>
      </w:r>
    </w:p>
    <w:p w14:paraId="235637C5">
      <w:pPr>
        <w:pStyle w:val="14"/>
        <w:spacing w:line="340" w:lineRule="exact"/>
        <w:ind w:firstLine="800"/>
        <w:rPr>
          <w:rFonts w:ascii="Times New Roman" w:hAnsi="Times New Roman" w:eastAsia="楷体"/>
          <w:szCs w:val="18"/>
        </w:rPr>
      </w:pPr>
    </w:p>
    <w:p w14:paraId="3AA1BCAA">
      <w:pPr>
        <w:pStyle w:val="15"/>
        <w:spacing w:line="340" w:lineRule="exact"/>
        <w:rPr>
          <w:rFonts w:ascii="Times New Roman" w:hAnsi="Times New Roman"/>
        </w:rPr>
        <w:sectPr>
          <w:headerReference r:id="rId3" w:type="first"/>
          <w:footerReference r:id="rId6" w:type="first"/>
          <w:footerReference r:id="rId4" w:type="default"/>
          <w:footerReference r:id="rId5" w:type="even"/>
          <w:type w:val="continuous"/>
          <w:pgSz w:w="11906" w:h="16838"/>
          <w:pgMar w:top="1440" w:right="1440" w:bottom="1440" w:left="1440" w:header="454" w:footer="567" w:gutter="0"/>
          <w:pgNumType w:fmt="decimal"/>
          <w:cols w:space="252" w:num="1"/>
          <w:titlePg/>
          <w:docGrid w:type="lines" w:linePitch="312" w:charSpace="0"/>
        </w:sectPr>
      </w:pPr>
    </w:p>
    <w:p w14:paraId="1448D31C">
      <w:pPr>
        <w:pStyle w:val="3"/>
        <w:keepNext/>
        <w:keepLines/>
        <w:pageBreakBefore w:val="0"/>
        <w:widowControl w:val="0"/>
        <w:numPr>
          <w:ilvl w:val="0"/>
          <w:numId w:val="0"/>
        </w:numPr>
        <w:kinsoku/>
        <w:wordWrap/>
        <w:overflowPunct/>
        <w:topLinePunct w:val="0"/>
        <w:autoSpaceDE/>
        <w:autoSpaceDN/>
        <w:bidi w:val="0"/>
        <w:adjustRightInd/>
        <w:snapToGrid/>
        <w:spacing w:before="120" w:after="120" w:line="280" w:lineRule="exact"/>
        <w:textAlignment w:val="auto"/>
        <w:rPr>
          <w:rFonts w:hint="eastAsia" w:ascii="Times New Roman" w:hAnsi="Times New Roman" w:eastAsia="微软雅黑" w:cs="微软雅黑"/>
          <w:b w:val="0"/>
          <w:bCs/>
          <w:color w:val="auto"/>
          <w:sz w:val="20"/>
          <w:szCs w:val="20"/>
          <w:lang w:val="en-US" w:eastAsia="zh-CN"/>
        </w:rPr>
      </w:pPr>
      <w:r>
        <w:rPr>
          <w:rFonts w:hint="eastAsia" w:ascii="Times New Roman" w:hAnsi="Times New Roman" w:eastAsia="微软雅黑" w:cs="微软雅黑"/>
          <w:b/>
          <w:bCs w:val="0"/>
          <w:sz w:val="20"/>
          <w:szCs w:val="20"/>
          <w:lang w:val="en-US" w:eastAsia="zh-CN"/>
        </w:rPr>
        <w:t>一、（</w:t>
      </w:r>
      <w:r>
        <w:rPr>
          <w:rFonts w:hint="eastAsia" w:ascii="微软雅黑" w:hAnsi="微软雅黑" w:eastAsia="微软雅黑" w:cs="微软雅黑"/>
          <w:b/>
          <w:bCs w:val="0"/>
          <w:sz w:val="20"/>
          <w:szCs w:val="20"/>
          <w:lang w:val="en-US" w:eastAsia="zh-CN"/>
        </w:rPr>
        <w:t>一级标题，</w:t>
      </w:r>
      <w:r>
        <w:rPr>
          <w:rFonts w:hint="eastAsia" w:ascii="微软雅黑" w:hAnsi="微软雅黑" w:eastAsia="微软雅黑" w:cs="微软雅黑"/>
          <w:b/>
          <w:bCs w:val="0"/>
          <w:color w:val="0000FF"/>
          <w:sz w:val="20"/>
          <w:szCs w:val="20"/>
          <w:highlight w:val="none"/>
          <w:lang w:val="en-US" w:eastAsia="zh-CN"/>
        </w:rPr>
        <w:t>字体：加粗，微软雅黑，10号。段前6磅，段后6磅，固定值14磅</w:t>
      </w:r>
      <w:r>
        <w:rPr>
          <w:rFonts w:hint="eastAsia" w:ascii="Times New Roman" w:hAnsi="Times New Roman" w:eastAsia="微软雅黑" w:cs="微软雅黑"/>
          <w:b/>
          <w:bCs w:val="0"/>
          <w:color w:val="auto"/>
          <w:sz w:val="20"/>
          <w:szCs w:val="20"/>
          <w:lang w:val="en-US" w:eastAsia="zh-CN"/>
        </w:rPr>
        <w:t>）</w:t>
      </w:r>
    </w:p>
    <w:p w14:paraId="5A1E5B79">
      <w:pPr>
        <w:pStyle w:val="3"/>
        <w:keepNext/>
        <w:keepLines/>
        <w:pageBreakBefore w:val="0"/>
        <w:widowControl w:val="0"/>
        <w:numPr>
          <w:ilvl w:val="0"/>
          <w:numId w:val="0"/>
        </w:numPr>
        <w:kinsoku/>
        <w:wordWrap/>
        <w:overflowPunct/>
        <w:topLinePunct w:val="0"/>
        <w:autoSpaceDE/>
        <w:autoSpaceDN/>
        <w:bidi w:val="0"/>
        <w:adjustRightInd/>
        <w:snapToGrid/>
        <w:spacing w:before="120" w:after="120" w:line="280" w:lineRule="exact"/>
        <w:textAlignment w:val="auto"/>
        <w:rPr>
          <w:rFonts w:hint="eastAsia" w:ascii="Times New Roman" w:hAnsi="Times New Roman" w:eastAsia="微软雅黑" w:cs="微软雅黑"/>
          <w:b w:val="0"/>
          <w:bCs/>
          <w:color w:val="auto"/>
          <w:sz w:val="20"/>
          <w:szCs w:val="20"/>
          <w:highlight w:val="cyan"/>
          <w:lang w:val="en-US" w:eastAsia="zh-CN"/>
        </w:rPr>
      </w:pPr>
      <w:r>
        <w:rPr>
          <w:rFonts w:hint="eastAsia" w:ascii="Times New Roman" w:hAnsi="Times New Roman" w:eastAsia="微软雅黑" w:cs="微软雅黑"/>
          <w:b w:val="0"/>
          <w:bCs/>
          <w:color w:val="auto"/>
          <w:sz w:val="20"/>
          <w:szCs w:val="20"/>
          <w:lang w:val="en-US" w:eastAsia="zh-CN"/>
        </w:rPr>
        <w:t>（一）（二级标题，</w:t>
      </w:r>
      <w:r>
        <w:rPr>
          <w:rFonts w:hint="eastAsia" w:ascii="Times New Roman" w:hAnsi="Times New Roman" w:eastAsia="微软雅黑" w:cs="微软雅黑"/>
          <w:b w:val="0"/>
          <w:bCs/>
          <w:color w:val="0000FF"/>
          <w:sz w:val="20"/>
          <w:szCs w:val="20"/>
          <w:highlight w:val="none"/>
          <w:lang w:val="en-US" w:eastAsia="zh-CN"/>
        </w:rPr>
        <w:t>字体：微软雅黑，10号。段前6磅，段后6磅，固定值14磅</w:t>
      </w:r>
      <w:r>
        <w:rPr>
          <w:rFonts w:hint="eastAsia" w:ascii="Times New Roman" w:hAnsi="Times New Roman" w:eastAsia="微软雅黑" w:cs="微软雅黑"/>
          <w:b w:val="0"/>
          <w:bCs/>
          <w:color w:val="auto"/>
          <w:sz w:val="20"/>
          <w:szCs w:val="20"/>
          <w:highlight w:val="none"/>
          <w:lang w:val="en-US" w:eastAsia="zh-CN"/>
        </w:rPr>
        <w:t>）</w:t>
      </w:r>
    </w:p>
    <w:p w14:paraId="48DA5104">
      <w:pPr>
        <w:pStyle w:val="3"/>
        <w:keepNext/>
        <w:keepLines/>
        <w:pageBreakBefore w:val="0"/>
        <w:widowControl w:val="0"/>
        <w:numPr>
          <w:ilvl w:val="0"/>
          <w:numId w:val="0"/>
        </w:numPr>
        <w:kinsoku/>
        <w:wordWrap/>
        <w:overflowPunct/>
        <w:topLinePunct w:val="0"/>
        <w:autoSpaceDE/>
        <w:autoSpaceDN/>
        <w:bidi w:val="0"/>
        <w:adjustRightInd/>
        <w:snapToGrid/>
        <w:spacing w:before="120" w:after="120" w:line="280" w:lineRule="exact"/>
        <w:ind w:firstLine="420" w:firstLineChars="0"/>
        <w:textAlignment w:val="auto"/>
        <w:rPr>
          <w:rFonts w:hint="eastAsia" w:ascii="Times New Roman" w:hAnsi="Times New Roman" w:eastAsia="微软雅黑" w:cs="微软雅黑"/>
          <w:b w:val="0"/>
          <w:bCs/>
          <w:color w:val="auto"/>
          <w:sz w:val="20"/>
          <w:szCs w:val="20"/>
          <w:lang w:val="en-US" w:eastAsia="zh-CN"/>
        </w:rPr>
      </w:pPr>
      <w:r>
        <w:rPr>
          <w:rFonts w:hint="eastAsia" w:ascii="Times New Roman" w:hAnsi="Times New Roman" w:eastAsia="宋体" w:cs="宋体"/>
          <w:b w:val="0"/>
          <w:bCs/>
          <w:color w:val="auto"/>
          <w:sz w:val="20"/>
          <w:szCs w:val="20"/>
          <w:lang w:val="en-US" w:eastAsia="zh-CN"/>
        </w:rPr>
        <w:t>1. （</w:t>
      </w:r>
      <w:r>
        <w:rPr>
          <w:rFonts w:hint="eastAsia" w:ascii="宋体" w:hAnsi="宋体" w:eastAsia="宋体" w:cs="宋体"/>
          <w:b w:val="0"/>
          <w:bCs/>
          <w:color w:val="auto"/>
          <w:sz w:val="20"/>
          <w:szCs w:val="20"/>
          <w:lang w:val="en-US" w:eastAsia="zh-CN"/>
        </w:rPr>
        <w:t>三级标题，</w:t>
      </w:r>
      <w:r>
        <w:rPr>
          <w:rFonts w:hint="eastAsia" w:ascii="宋体" w:hAnsi="宋体" w:eastAsia="宋体" w:cs="宋体"/>
          <w:b w:val="0"/>
          <w:bCs/>
          <w:color w:val="0000FF"/>
          <w:sz w:val="20"/>
          <w:szCs w:val="20"/>
          <w:highlight w:val="none"/>
          <w:lang w:val="en-US" w:eastAsia="zh-CN"/>
        </w:rPr>
        <w:t>字体：宋体，10号。段前0磅，段后0磅，首行缩进2字符</w:t>
      </w:r>
      <w:r>
        <w:rPr>
          <w:rFonts w:hint="eastAsia" w:ascii="Times New Roman" w:hAnsi="Times New Roman" w:eastAsia="微软雅黑" w:cs="微软雅黑"/>
          <w:b w:val="0"/>
          <w:bCs/>
          <w:color w:val="auto"/>
          <w:sz w:val="20"/>
          <w:szCs w:val="20"/>
          <w:lang w:val="en-US" w:eastAsia="zh-CN"/>
        </w:rPr>
        <w:t>）</w:t>
      </w:r>
    </w:p>
    <w:p w14:paraId="6B907324">
      <w:pPr>
        <w:pStyle w:val="3"/>
        <w:keepNext/>
        <w:keepLines/>
        <w:pageBreakBefore w:val="0"/>
        <w:widowControl w:val="0"/>
        <w:numPr>
          <w:ilvl w:val="0"/>
          <w:numId w:val="0"/>
        </w:numPr>
        <w:kinsoku/>
        <w:wordWrap/>
        <w:overflowPunct/>
        <w:topLinePunct w:val="0"/>
        <w:autoSpaceDE/>
        <w:autoSpaceDN/>
        <w:bidi w:val="0"/>
        <w:adjustRightInd/>
        <w:snapToGrid/>
        <w:spacing w:before="120" w:after="120" w:line="280" w:lineRule="exact"/>
        <w:ind w:firstLine="420" w:firstLineChars="0"/>
        <w:textAlignment w:val="auto"/>
        <w:rPr>
          <w:rFonts w:hint="eastAsia" w:ascii="Times New Roman" w:hAnsi="Times New Roman" w:eastAsia="微软雅黑" w:cs="微软雅黑"/>
          <w:b w:val="0"/>
          <w:bCs/>
          <w:color w:val="0000FF"/>
          <w:sz w:val="20"/>
          <w:szCs w:val="20"/>
          <w:highlight w:val="none"/>
          <w:lang w:val="en-US" w:eastAsia="zh-CN"/>
        </w:rPr>
      </w:pPr>
      <w:r>
        <w:rPr>
          <w:rFonts w:hint="eastAsia" w:ascii="Times New Roman" w:hAnsi="Times New Roman" w:eastAsia="微软雅黑" w:cs="微软雅黑"/>
          <w:b w:val="0"/>
          <w:bCs/>
          <w:color w:val="auto"/>
          <w:sz w:val="20"/>
          <w:szCs w:val="20"/>
          <w:lang w:val="en-US" w:eastAsia="zh-CN"/>
        </w:rPr>
        <w:t>（1）</w:t>
      </w:r>
      <w:r>
        <w:rPr>
          <w:rFonts w:hint="eastAsia" w:ascii="Times New Roman" w:hAnsi="Times New Roman" w:eastAsia="微软雅黑" w:cs="微软雅黑"/>
          <w:b w:val="0"/>
          <w:bCs/>
          <w:color w:val="auto"/>
          <w:sz w:val="20"/>
          <w:szCs w:val="20"/>
          <w:highlight w:val="none"/>
          <w:lang w:val="en-US" w:eastAsia="zh-CN"/>
        </w:rPr>
        <w:t>（</w:t>
      </w:r>
      <w:r>
        <w:rPr>
          <w:rFonts w:hint="eastAsia" w:ascii="宋体" w:hAnsi="宋体" w:eastAsia="宋体" w:cs="宋体"/>
          <w:b w:val="0"/>
          <w:bCs/>
          <w:color w:val="auto"/>
          <w:sz w:val="20"/>
          <w:szCs w:val="20"/>
          <w:highlight w:val="none"/>
          <w:lang w:val="en-US" w:eastAsia="zh-CN"/>
        </w:rPr>
        <w:t>四级标题，</w:t>
      </w:r>
      <w:r>
        <w:rPr>
          <w:rFonts w:hint="eastAsia" w:ascii="宋体" w:hAnsi="宋体" w:eastAsia="宋体" w:cs="宋体"/>
          <w:b w:val="0"/>
          <w:bCs/>
          <w:color w:val="0000FF"/>
          <w:sz w:val="20"/>
          <w:szCs w:val="20"/>
          <w:highlight w:val="none"/>
          <w:lang w:val="en-US" w:eastAsia="zh-CN"/>
        </w:rPr>
        <w:t>字体：宋体，10号。格式同三级标题</w:t>
      </w:r>
      <w:r>
        <w:rPr>
          <w:rFonts w:hint="eastAsia" w:ascii="Times New Roman" w:hAnsi="Times New Roman" w:eastAsia="微软雅黑" w:cs="微软雅黑"/>
          <w:b w:val="0"/>
          <w:bCs/>
          <w:color w:val="auto"/>
          <w:sz w:val="20"/>
          <w:szCs w:val="20"/>
          <w:highlight w:val="none"/>
          <w:lang w:val="en-US" w:eastAsia="zh-CN"/>
        </w:rPr>
        <w:t>）</w:t>
      </w:r>
    </w:p>
    <w:p w14:paraId="26B6FD32">
      <w:pPr>
        <w:rPr>
          <w:rFonts w:hint="eastAsia" w:ascii="Times New Roman" w:hAnsi="Times New Roman"/>
          <w:b/>
          <w:bCs/>
          <w:color w:val="0000FF"/>
          <w:sz w:val="20"/>
          <w:szCs w:val="20"/>
          <w:highlight w:val="none"/>
          <w:lang w:val="en-US" w:eastAsia="zh-CN"/>
        </w:rPr>
      </w:pPr>
      <w:r>
        <w:rPr>
          <w:rFonts w:hint="eastAsia" w:ascii="Times New Roman" w:hAnsi="Times New Roman" w:eastAsia="宋体" w:cs="宋体"/>
          <w:b w:val="0"/>
          <w:bCs/>
          <w:color w:val="auto"/>
          <w:sz w:val="20"/>
          <w:szCs w:val="20"/>
          <w:lang w:val="en-US" w:eastAsia="zh-CN"/>
        </w:rPr>
        <w:t>正文：</w:t>
      </w:r>
      <w:r>
        <w:rPr>
          <w:rFonts w:hint="eastAsia" w:ascii="Times New Roman" w:hAnsi="Times New Roman"/>
          <w:b/>
          <w:bCs/>
          <w:color w:val="0000FF"/>
          <w:sz w:val="20"/>
          <w:szCs w:val="20"/>
          <w:highlight w:val="none"/>
          <w:lang w:val="en-US" w:eastAsia="zh-CN"/>
        </w:rPr>
        <w:t>（字体：宋体10号</w:t>
      </w:r>
      <w:r>
        <w:rPr>
          <w:rFonts w:hint="eastAsia" w:ascii="Times New Roman" w:hAnsi="Times New Roman"/>
          <w:b/>
          <w:bCs/>
          <w:color w:val="0000FF"/>
          <w:sz w:val="20"/>
          <w:szCs w:val="20"/>
          <w:highlight w:val="none"/>
        </w:rPr>
        <w:t>，</w:t>
      </w:r>
      <w:r>
        <w:rPr>
          <w:rFonts w:hint="eastAsia" w:ascii="Times New Roman" w:hAnsi="Times New Roman"/>
          <w:b/>
          <w:bCs/>
          <w:color w:val="0000FF"/>
          <w:sz w:val="20"/>
          <w:szCs w:val="20"/>
          <w:highlight w:val="none"/>
          <w:lang w:val="en-US" w:eastAsia="zh-CN"/>
        </w:rPr>
        <w:t>两端对齐，首行缩进2个字符，行距为单倍行距）</w:t>
      </w:r>
    </w:p>
    <w:p w14:paraId="1FCB2926">
      <w:pPr>
        <w:rPr>
          <w:rFonts w:hint="default" w:ascii="Times New Roman" w:hAnsi="Times New Roman"/>
          <w:b/>
          <w:bCs/>
          <w:color w:val="0000FF"/>
          <w:sz w:val="20"/>
          <w:szCs w:val="20"/>
          <w:highlight w:val="none"/>
          <w:lang w:val="en-US" w:eastAsia="zh-CN"/>
        </w:rPr>
      </w:pPr>
      <w:r>
        <w:rPr>
          <w:rFonts w:hint="eastAsia" w:ascii="Times New Roman" w:hAnsi="Times New Roman"/>
          <w:b/>
          <w:bCs/>
          <w:color w:val="0000FF"/>
          <w:sz w:val="20"/>
          <w:szCs w:val="20"/>
          <w:highlight w:val="none"/>
          <w:lang w:val="en-US" w:eastAsia="zh-CN"/>
        </w:rPr>
        <w:t>页码：页码设置-双面打印-样式，1.2.3......</w:t>
      </w:r>
    </w:p>
    <w:p w14:paraId="310BF120">
      <w:pPr>
        <w:keepNext w:val="0"/>
        <w:keepLines w:val="0"/>
        <w:pageBreakBefore w:val="0"/>
        <w:kinsoku/>
        <w:wordWrap/>
        <w:overflowPunct/>
        <w:topLinePunct w:val="0"/>
        <w:bidi w:val="0"/>
        <w:snapToGrid/>
        <w:ind w:firstLine="400" w:firstLineChars="200"/>
        <w:rPr>
          <w:rFonts w:hint="default" w:ascii="Times New Roman" w:hAnsi="Times New Roman" w:cs="Times New Roman Regular"/>
          <w:sz w:val="20"/>
          <w:szCs w:val="20"/>
          <w:lang w:val="en-US" w:eastAsia="zh-CN"/>
        </w:rPr>
      </w:pPr>
      <w:r>
        <w:rPr>
          <w:rFonts w:hint="eastAsia" w:ascii="Times New Roman" w:hAnsi="Times New Roman"/>
          <w:sz w:val="20"/>
          <w:szCs w:val="20"/>
        </w:rPr>
        <w:t>世界各国都在推进国际学生教育工作，而针对国际学生安全的管理问题也是每个相关高校都较为重视的课题之一。</w:t>
      </w:r>
      <w:r>
        <w:rPr>
          <w:rFonts w:hint="eastAsia" w:ascii="Times New Roman" w:hAnsi="Times New Roman"/>
          <w:sz w:val="20"/>
          <w:szCs w:val="20"/>
          <w:lang w:val="en-US" w:eastAsia="zh-CN"/>
        </w:rPr>
        <w:t>正文部分篇幅不超过7页我国职业教</w:t>
      </w:r>
      <w:r>
        <w:rPr>
          <w:rFonts w:hint="eastAsia" w:ascii="宋体" w:hAnsi="宋体" w:eastAsia="宋体" w:cs="宋体"/>
          <w:sz w:val="20"/>
          <w:szCs w:val="20"/>
          <w:lang w:val="en-US" w:eastAsia="zh-CN"/>
        </w:rPr>
        <w:t>育“双师型”</w:t>
      </w:r>
      <w:r>
        <w:rPr>
          <w:rFonts w:hint="eastAsia" w:ascii="Times New Roman" w:hAnsi="Times New Roman"/>
          <w:sz w:val="20"/>
          <w:szCs w:val="20"/>
          <w:lang w:val="en-US" w:eastAsia="zh-CN"/>
        </w:rPr>
        <w:t>师资的提法是</w:t>
      </w:r>
      <w:r>
        <w:rPr>
          <w:rFonts w:hint="default" w:ascii="Times New Roman" w:hAnsi="Times New Roman" w:cs="Times New Roman"/>
          <w:sz w:val="20"/>
          <w:szCs w:val="20"/>
          <w:lang w:val="en-US" w:eastAsia="zh-CN"/>
        </w:rPr>
        <w:t>20世纪80年代末</w:t>
      </w:r>
      <w:r>
        <w:rPr>
          <w:rFonts w:hint="eastAsia" w:ascii="Times New Roman" w:hAnsi="Times New Roman"/>
          <w:sz w:val="20"/>
          <w:szCs w:val="20"/>
          <w:lang w:val="en-US" w:eastAsia="zh-CN"/>
        </w:rPr>
        <w:t>提出的</w:t>
      </w:r>
      <w:r>
        <w:rPr>
          <w:rFonts w:hint="eastAsia" w:ascii="Times New Roman" w:hAnsi="Times New Roman" w:cs="Times New Roman"/>
          <w:color w:val="FF0000"/>
          <w:sz w:val="20"/>
          <w:szCs w:val="20"/>
          <w:vertAlign w:val="superscript"/>
          <w:lang w:val="en-US" w:eastAsia="zh-CN"/>
        </w:rPr>
        <w:t xml:space="preserve">[1] </w:t>
      </w:r>
      <w:r>
        <w:rPr>
          <w:rFonts w:hint="eastAsia" w:ascii="Times New Roman" w:hAnsi="Times New Roman" w:cs="Times New Roman"/>
          <w:sz w:val="20"/>
          <w:szCs w:val="20"/>
          <w:vertAlign w:val="superscript"/>
          <w:lang w:val="en-US" w:eastAsia="zh-CN"/>
        </w:rPr>
        <w:t xml:space="preserve"> </w:t>
      </w:r>
      <w:r>
        <w:rPr>
          <w:rFonts w:hint="eastAsia" w:ascii="Times New Roman" w:hAnsi="Times New Roman"/>
          <w:b/>
          <w:bCs/>
          <w:color w:val="0000FF"/>
          <w:sz w:val="20"/>
          <w:szCs w:val="20"/>
          <w:highlight w:val="none"/>
          <w:lang w:val="en-US" w:eastAsia="zh-CN"/>
        </w:rPr>
        <w:t>（上标：方括号</w:t>
      </w:r>
      <w:r>
        <w:rPr>
          <w:rFonts w:hint="eastAsia" w:ascii="Times New Roman" w:hAnsi="Times New Roman"/>
          <w:b/>
          <w:bCs/>
          <w:color w:val="FF0000"/>
          <w:sz w:val="20"/>
          <w:szCs w:val="20"/>
          <w:highlight w:val="none"/>
          <w:vertAlign w:val="superscript"/>
          <w:lang w:val="en-US" w:eastAsia="zh-CN"/>
        </w:rPr>
        <w:t>[1]</w:t>
      </w:r>
      <w:r>
        <w:rPr>
          <w:rFonts w:hint="eastAsia" w:ascii="Times New Roman" w:hAnsi="Times New Roman"/>
          <w:b/>
          <w:bCs/>
          <w:color w:val="0000FF"/>
          <w:sz w:val="20"/>
          <w:szCs w:val="20"/>
          <w:highlight w:val="none"/>
          <w:vertAlign w:val="superscript"/>
          <w:lang w:val="en-US" w:eastAsia="zh-CN"/>
        </w:rPr>
        <w:t>、</w:t>
      </w:r>
      <w:r>
        <w:rPr>
          <w:rFonts w:hint="eastAsia" w:ascii="Times New Roman" w:hAnsi="Times New Roman"/>
          <w:b/>
          <w:bCs/>
          <w:color w:val="FF0000"/>
          <w:sz w:val="20"/>
          <w:szCs w:val="20"/>
          <w:highlight w:val="none"/>
          <w:vertAlign w:val="superscript"/>
          <w:lang w:val="en-US" w:eastAsia="zh-CN"/>
        </w:rPr>
        <w:t>[2]</w:t>
      </w:r>
      <w:r>
        <w:rPr>
          <w:rFonts w:hint="eastAsia" w:ascii="Times New Roman" w:hAnsi="Times New Roman"/>
          <w:b/>
          <w:bCs/>
          <w:color w:val="0000FF"/>
          <w:sz w:val="20"/>
          <w:szCs w:val="20"/>
          <w:highlight w:val="none"/>
          <w:lang w:val="en-US" w:eastAsia="zh-CN"/>
        </w:rPr>
        <w:t>.....）。</w:t>
      </w:r>
      <w:r>
        <w:rPr>
          <w:rFonts w:hint="eastAsia" w:ascii="Times New Roman" w:hAnsi="Times New Roman"/>
          <w:sz w:val="20"/>
          <w:szCs w:val="20"/>
          <w:lang w:val="en-US" w:eastAsia="zh-CN"/>
        </w:rPr>
        <w:t>在当代教育体系中，视觉艺术教育作为一种促进青少年心理发展的重要方式，正逐渐获得越来越多的关注。不同于传统的知识传授型学科，视觉艺术训练通过绘画、雕塑、摄影等多种媒介，为青少年提供了一个自由探索与个性表达的平台，使其能够在创作过程中不断建构自我认知，激发创造潜能，同时增强情感体验与社会归属感。已有大量研究指出，艺术教育对青少年创造力与自尊心的提升具有积极影响：一方面，通过参与视觉艺术活动，青少年能够发展更高水平的发散性思维与创新能力，表现出更强的灵活性和独</w:t>
      </w:r>
      <w:r>
        <w:rPr>
          <w:rFonts w:hint="default" w:ascii="Times New Roman" w:hAnsi="Times New Roman" w:cs="Times New Roman Regular"/>
          <w:sz w:val="20"/>
          <w:szCs w:val="20"/>
          <w:lang w:val="en-US" w:eastAsia="zh-CN"/>
        </w:rPr>
        <w:t>创性（Catterall, 2009；Hetland et al., 2013）；另一方面，艺术创作过程中的自我表达与社会认同，有助于提升个体的自我价值感，增强自信心与社会适应力（Burton, Horowitz, &amp; Abeles, 2000）。</w:t>
      </w:r>
    </w:p>
    <w:p w14:paraId="23E413FA">
      <w:pPr>
        <w:keepNext w:val="0"/>
        <w:keepLines w:val="0"/>
        <w:pageBreakBefore w:val="0"/>
        <w:kinsoku/>
        <w:wordWrap/>
        <w:overflowPunct/>
        <w:topLinePunct w:val="0"/>
        <w:bidi w:val="0"/>
        <w:snapToGrid/>
        <w:ind w:firstLine="400" w:firstLineChars="200"/>
        <w:rPr>
          <w:rFonts w:hint="default" w:ascii="Times New Roman" w:hAnsi="Times New Roman" w:cs="Times New Roman Regular"/>
          <w:sz w:val="20"/>
          <w:szCs w:val="20"/>
          <w:lang w:val="en-US" w:eastAsia="zh-CN"/>
        </w:rPr>
      </w:pPr>
      <w:r>
        <w:rPr>
          <w:rFonts w:hint="default" w:ascii="Times New Roman" w:hAnsi="Times New Roman" w:cs="Times New Roman Regular"/>
          <w:sz w:val="20"/>
          <w:szCs w:val="20"/>
          <w:lang w:val="en-US" w:eastAsia="zh-CN"/>
        </w:rPr>
        <w:t>尽管如此，关于视觉艺术训练在青少年心理发展中的作用机制，目前学术界尚未形成一致共识。部分研究因采用横断式设计，难以有效确认艺术教育与心理成长之间的因果关系；此外，训练内容与实施方式的差异、文化与社会背景的不同、以及个体特质的异质性，都为现有研究结果的可比性和普适性带来了挑战。尤其是在全球化背景下，不同文化语境中青少年对艺术意义的理解差异，也可能影响艺术教育的心理效应表现（Kim, 2011）。</w:t>
      </w:r>
    </w:p>
    <w:p w14:paraId="5CA54736">
      <w:pPr>
        <w:keepNext w:val="0"/>
        <w:keepLines w:val="0"/>
        <w:pageBreakBefore w:val="0"/>
        <w:kinsoku/>
        <w:wordWrap/>
        <w:overflowPunct/>
        <w:topLinePunct w:val="0"/>
        <w:bidi w:val="0"/>
        <w:snapToGrid/>
        <w:ind w:firstLine="400" w:firstLineChars="200"/>
        <w:rPr>
          <w:rFonts w:hint="default" w:ascii="Times New Roman" w:hAnsi="Times New Roman" w:cs="Times New Roman Regular"/>
          <w:sz w:val="20"/>
          <w:szCs w:val="20"/>
          <w:lang w:val="en-US" w:eastAsia="zh-CN"/>
        </w:rPr>
      </w:pPr>
    </w:p>
    <w:p w14:paraId="23041898">
      <w:pPr>
        <w:rPr>
          <w:rFonts w:hint="eastAsia" w:ascii="Times New Roman" w:hAnsi="Times New Roman"/>
          <w:b/>
          <w:bCs/>
          <w:color w:val="0000FF"/>
          <w:sz w:val="20"/>
          <w:szCs w:val="20"/>
          <w:highlight w:val="none"/>
          <w:lang w:val="en-US" w:eastAsia="zh-CN"/>
        </w:rPr>
      </w:pPr>
      <w:r>
        <w:rPr>
          <w:rFonts w:hint="eastAsia" w:ascii="Times New Roman" w:hAnsi="Times New Roman"/>
          <w:b/>
          <w:bCs/>
          <w:color w:val="0000FF"/>
          <w:sz w:val="20"/>
          <w:szCs w:val="20"/>
          <w:highlight w:val="none"/>
          <w:lang w:val="en-US" w:eastAsia="zh-CN"/>
        </w:rPr>
        <w:t>表格：使用三线表，上边框1.5磅、下边框1.5磅，中间线0.5磅，表格与正文间空一行，字体7号居中，表格属性指定高度0.04最小值，题注（表标题）位于表格上方</w:t>
      </w:r>
    </w:p>
    <w:p w14:paraId="3AD911FF">
      <w:pPr>
        <w:keepNext w:val="0"/>
        <w:keepLines w:val="0"/>
        <w:pageBreakBefore w:val="0"/>
        <w:kinsoku/>
        <w:wordWrap/>
        <w:overflowPunct/>
        <w:topLinePunct w:val="0"/>
        <w:bidi w:val="0"/>
        <w:snapToGrid/>
        <w:ind w:firstLine="400" w:firstLineChars="200"/>
        <w:rPr>
          <w:rFonts w:hint="default" w:ascii="Times New Roman" w:hAnsi="Times New Roman" w:cs="Times New Roman Regular"/>
          <w:sz w:val="20"/>
          <w:szCs w:val="20"/>
          <w:lang w:val="en-US" w:eastAsia="zh-CN"/>
        </w:rPr>
      </w:pPr>
    </w:p>
    <w:p w14:paraId="15AD1736">
      <w:pPr>
        <w:keepNext w:val="0"/>
        <w:keepLines w:val="0"/>
        <w:pageBreakBefore w:val="0"/>
        <w:kinsoku/>
        <w:wordWrap/>
        <w:overflowPunct/>
        <w:topLinePunct w:val="0"/>
        <w:bidi w:val="0"/>
        <w:snapToGrid/>
        <w:ind w:firstLine="280" w:firstLineChars="200"/>
        <w:jc w:val="center"/>
        <w:rPr>
          <w:rFonts w:hint="eastAsia" w:ascii="Times New Roman" w:hAnsi="Times New Roman" w:eastAsia="宋体" w:cs="宋体"/>
          <w:color w:val="0000FF"/>
          <w:sz w:val="20"/>
          <w:szCs w:val="20"/>
          <w:highlight w:val="none"/>
          <w:lang w:val="en-US" w:eastAsia="zh-CN"/>
        </w:rPr>
      </w:pPr>
      <w:r>
        <w:rPr>
          <w:rFonts w:hint="eastAsia" w:ascii="Times New Roman" w:hAnsi="Times New Roman" w:eastAsia="宋体" w:cs="宋体"/>
          <w:sz w:val="14"/>
          <w:szCs w:val="14"/>
          <w:lang w:val="en-US" w:eastAsia="zh-CN"/>
        </w:rPr>
        <w:t>表1 视觉艺术训</w:t>
      </w:r>
      <w:r>
        <w:rPr>
          <w:rFonts w:hint="eastAsia" w:ascii="Times New Roman" w:hAnsi="Times New Roman" w:cs="宋体"/>
          <w:sz w:val="14"/>
          <w:szCs w:val="14"/>
          <w:lang w:val="en-US" w:eastAsia="zh-CN"/>
        </w:rPr>
        <w:t xml:space="preserve"> </w:t>
      </w:r>
      <w:r>
        <w:rPr>
          <w:rFonts w:hint="eastAsia" w:ascii="Times New Roman" w:hAnsi="Times New Roman" w:eastAsia="宋体" w:cs="宋体"/>
          <w:b w:val="0"/>
          <w:i w:val="0"/>
          <w:iCs w:val="0"/>
          <w:color w:val="0000FF"/>
          <w:kern w:val="0"/>
          <w:sz w:val="14"/>
          <w:szCs w:val="14"/>
          <w:highlight w:val="none"/>
          <w:u w:val="none"/>
          <w:lang w:val="en-US" w:eastAsia="zh-CN" w:bidi="ar"/>
        </w:rPr>
        <w:t>字体：宋体7号居中</w:t>
      </w:r>
    </w:p>
    <w:tbl>
      <w:tblPr>
        <w:tblStyle w:val="8"/>
        <w:tblW w:w="4945" w:type="pct"/>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854"/>
        <w:gridCol w:w="3958"/>
        <w:gridCol w:w="3328"/>
      </w:tblGrid>
      <w:tr w14:paraId="5C75495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jc w:val="center"/>
        </w:trPr>
        <w:tc>
          <w:tcPr>
            <w:tcW w:w="1014" w:type="pct"/>
            <w:tcBorders>
              <w:top w:val="single" w:color="000000" w:sz="12" w:space="0"/>
              <w:left w:val="nil"/>
              <w:bottom w:val="single" w:color="000000" w:sz="4" w:space="0"/>
              <w:right w:val="nil"/>
              <w:tl2br w:val="nil"/>
            </w:tcBorders>
            <w:shd w:val="clear" w:color="auto" w:fill="FFFFFF"/>
            <w:vAlign w:val="center"/>
          </w:tcPr>
          <w:p w14:paraId="0681334F">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Regular"/>
                <w:b/>
                <w:bCs w:val="0"/>
                <w:i w:val="0"/>
                <w:iCs w:val="0"/>
                <w:color w:val="000000"/>
                <w:sz w:val="14"/>
                <w:szCs w:val="14"/>
                <w:u w:val="none"/>
              </w:rPr>
            </w:pPr>
            <w:r>
              <w:rPr>
                <w:rFonts w:hint="default" w:ascii="Times New Roman" w:hAnsi="Times New Roman" w:eastAsia="宋体" w:cs="Times New Roman Regular"/>
                <w:b/>
                <w:bCs w:val="0"/>
                <w:i w:val="0"/>
                <w:iCs w:val="0"/>
                <w:color w:val="000000"/>
                <w:kern w:val="0"/>
                <w:sz w:val="14"/>
                <w:szCs w:val="14"/>
                <w:u w:val="none"/>
                <w:lang w:val="en-US" w:eastAsia="zh-CN" w:bidi="ar"/>
              </w:rPr>
              <w:t>机制类别</w:t>
            </w:r>
            <w:r>
              <w:rPr>
                <w:rFonts w:hint="eastAsia" w:ascii="Times New Roman" w:hAnsi="Times New Roman" w:cs="Times New Roman Regular"/>
                <w:b/>
                <w:bCs w:val="0"/>
                <w:i w:val="0"/>
                <w:iCs w:val="0"/>
                <w:color w:val="000000"/>
                <w:kern w:val="0"/>
                <w:sz w:val="14"/>
                <w:szCs w:val="14"/>
                <w:u w:val="none"/>
                <w:lang w:val="en-US" w:eastAsia="zh-CN" w:bidi="ar"/>
              </w:rPr>
              <w:t>（加粗）</w:t>
            </w:r>
          </w:p>
        </w:tc>
        <w:tc>
          <w:tcPr>
            <w:tcW w:w="2164" w:type="pct"/>
            <w:tcBorders>
              <w:top w:val="single" w:color="000000" w:sz="12" w:space="0"/>
              <w:left w:val="nil"/>
              <w:bottom w:val="single" w:color="000000" w:sz="4" w:space="0"/>
              <w:right w:val="nil"/>
            </w:tcBorders>
            <w:shd w:val="clear" w:color="auto" w:fill="FFFFFF"/>
            <w:vAlign w:val="center"/>
          </w:tcPr>
          <w:p w14:paraId="4D1EF0E4">
            <w:pPr>
              <w:keepNext w:val="0"/>
              <w:keepLines w:val="0"/>
              <w:pageBreakBefore w:val="0"/>
              <w:widowControl/>
              <w:suppressLineNumbers w:val="0"/>
              <w:kinsoku/>
              <w:wordWrap/>
              <w:overflowPunct/>
              <w:topLinePunct w:val="0"/>
              <w:autoSpaceDE/>
              <w:autoSpaceDN/>
              <w:bidi w:val="0"/>
              <w:adjustRightInd/>
              <w:snapToGrid/>
              <w:spacing w:line="200" w:lineRule="exact"/>
              <w:ind w:firstLine="281" w:firstLineChars="200"/>
              <w:jc w:val="center"/>
              <w:textAlignment w:val="center"/>
              <w:rPr>
                <w:rFonts w:hint="default" w:ascii="Times New Roman" w:hAnsi="Times New Roman" w:eastAsia="宋体" w:cs="Times New Roman Regular"/>
                <w:b/>
                <w:bCs w:val="0"/>
                <w:i w:val="0"/>
                <w:iCs w:val="0"/>
                <w:color w:val="000000"/>
                <w:sz w:val="14"/>
                <w:szCs w:val="14"/>
                <w:u w:val="none"/>
              </w:rPr>
            </w:pPr>
            <w:r>
              <w:rPr>
                <w:rFonts w:hint="default" w:ascii="Times New Roman" w:hAnsi="Times New Roman" w:eastAsia="宋体" w:cs="Times New Roman Regular"/>
                <w:b/>
                <w:bCs w:val="0"/>
                <w:i w:val="0"/>
                <w:iCs w:val="0"/>
                <w:color w:val="000000"/>
                <w:kern w:val="0"/>
                <w:sz w:val="14"/>
                <w:szCs w:val="14"/>
                <w:u w:val="none"/>
                <w:lang w:val="en-US" w:eastAsia="zh-CN" w:bidi="ar"/>
              </w:rPr>
              <w:t>具体表现</w:t>
            </w:r>
          </w:p>
        </w:tc>
        <w:tc>
          <w:tcPr>
            <w:tcW w:w="1820" w:type="pct"/>
            <w:tcBorders>
              <w:top w:val="single" w:color="000000" w:sz="12" w:space="0"/>
              <w:left w:val="nil"/>
              <w:bottom w:val="single" w:color="000000" w:sz="4" w:space="0"/>
              <w:right w:val="nil"/>
            </w:tcBorders>
            <w:shd w:val="clear" w:color="auto" w:fill="FFFFFF"/>
            <w:vAlign w:val="center"/>
          </w:tcPr>
          <w:p w14:paraId="3CB29626">
            <w:pPr>
              <w:keepNext w:val="0"/>
              <w:keepLines w:val="0"/>
              <w:pageBreakBefore w:val="0"/>
              <w:widowControl/>
              <w:suppressLineNumbers w:val="0"/>
              <w:kinsoku/>
              <w:wordWrap/>
              <w:overflowPunct/>
              <w:topLinePunct w:val="0"/>
              <w:autoSpaceDE/>
              <w:autoSpaceDN/>
              <w:bidi w:val="0"/>
              <w:adjustRightInd/>
              <w:snapToGrid/>
              <w:spacing w:line="200" w:lineRule="exact"/>
              <w:ind w:firstLine="281" w:firstLineChars="200"/>
              <w:jc w:val="center"/>
              <w:textAlignment w:val="center"/>
              <w:rPr>
                <w:rFonts w:hint="default" w:ascii="Times New Roman" w:hAnsi="Times New Roman" w:eastAsia="宋体" w:cs="Times New Roman Regular"/>
                <w:b/>
                <w:bCs w:val="0"/>
                <w:i w:val="0"/>
                <w:iCs w:val="0"/>
                <w:color w:val="000000"/>
                <w:sz w:val="14"/>
                <w:szCs w:val="14"/>
                <w:u w:val="none"/>
              </w:rPr>
            </w:pPr>
            <w:r>
              <w:rPr>
                <w:rFonts w:hint="default" w:ascii="Times New Roman" w:hAnsi="Times New Roman" w:eastAsia="宋体" w:cs="Times New Roman Regular"/>
                <w:b/>
                <w:bCs w:val="0"/>
                <w:i w:val="0"/>
                <w:iCs w:val="0"/>
                <w:color w:val="000000"/>
                <w:kern w:val="0"/>
                <w:sz w:val="14"/>
                <w:szCs w:val="14"/>
                <w:u w:val="none"/>
                <w:lang w:val="en-US" w:eastAsia="zh-CN" w:bidi="ar"/>
              </w:rPr>
              <w:t>促进路径</w:t>
            </w:r>
          </w:p>
        </w:tc>
      </w:tr>
      <w:tr w14:paraId="1618381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jc w:val="center"/>
        </w:trPr>
        <w:tc>
          <w:tcPr>
            <w:tcW w:w="1014" w:type="pct"/>
            <w:tcBorders>
              <w:top w:val="single" w:color="000000" w:sz="4" w:space="0"/>
              <w:left w:val="nil"/>
              <w:bottom w:val="nil"/>
              <w:right w:val="nil"/>
            </w:tcBorders>
            <w:shd w:val="clear" w:color="auto" w:fill="FFFFFF"/>
            <w:vAlign w:val="center"/>
          </w:tcPr>
          <w:p w14:paraId="0067E81B">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Regular"/>
                <w:b w:val="0"/>
                <w:i w:val="0"/>
                <w:iCs w:val="0"/>
                <w:color w:val="000000"/>
                <w:sz w:val="14"/>
                <w:szCs w:val="14"/>
                <w:u w:val="none"/>
                <w:lang w:val="en-US"/>
              </w:rPr>
            </w:pPr>
            <w:r>
              <w:rPr>
                <w:rFonts w:hint="default" w:ascii="Times New Roman" w:hAnsi="Times New Roman" w:eastAsia="宋体" w:cs="Times New Roman Regular"/>
                <w:b w:val="0"/>
                <w:i w:val="0"/>
                <w:iCs w:val="0"/>
                <w:color w:val="0000FF"/>
                <w:kern w:val="0"/>
                <w:sz w:val="14"/>
                <w:szCs w:val="14"/>
                <w:highlight w:val="none"/>
                <w:u w:val="none"/>
                <w:lang w:val="en-US" w:eastAsia="zh-CN" w:bidi="ar"/>
              </w:rPr>
              <w:t>使用三线表</w:t>
            </w:r>
          </w:p>
        </w:tc>
        <w:tc>
          <w:tcPr>
            <w:tcW w:w="2164" w:type="pct"/>
            <w:tcBorders>
              <w:top w:val="single" w:color="000000" w:sz="4" w:space="0"/>
              <w:left w:val="nil"/>
              <w:bottom w:val="nil"/>
              <w:right w:val="nil"/>
            </w:tcBorders>
            <w:shd w:val="clear" w:color="auto" w:fill="FFFFFF"/>
            <w:vAlign w:val="center"/>
          </w:tcPr>
          <w:p w14:paraId="7CC73E39">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Regular"/>
                <w:b w:val="0"/>
                <w:i w:val="0"/>
                <w:iCs w:val="0"/>
                <w:color w:val="0000FF"/>
                <w:sz w:val="14"/>
                <w:szCs w:val="14"/>
                <w:highlight w:val="none"/>
                <w:u w:val="none"/>
                <w:lang w:val="en-US"/>
              </w:rPr>
            </w:pPr>
            <w:r>
              <w:rPr>
                <w:rFonts w:hint="default" w:ascii="Times New Roman" w:hAnsi="Times New Roman" w:eastAsia="宋体" w:cs="Times New Roman Regular"/>
                <w:b w:val="0"/>
                <w:i w:val="0"/>
                <w:iCs w:val="0"/>
                <w:color w:val="0000FF"/>
                <w:kern w:val="0"/>
                <w:sz w:val="14"/>
                <w:szCs w:val="14"/>
                <w:highlight w:val="none"/>
                <w:u w:val="none"/>
                <w:lang w:val="en-US" w:eastAsia="zh-CN" w:bidi="ar"/>
              </w:rPr>
              <w:t>字体：宋体7号居中</w:t>
            </w:r>
          </w:p>
        </w:tc>
        <w:tc>
          <w:tcPr>
            <w:tcW w:w="1820" w:type="pct"/>
            <w:tcBorders>
              <w:top w:val="single" w:color="000000" w:sz="4" w:space="0"/>
              <w:left w:val="nil"/>
              <w:bottom w:val="nil"/>
              <w:right w:val="nil"/>
            </w:tcBorders>
            <w:shd w:val="clear" w:color="auto" w:fill="FFFFFF"/>
            <w:vAlign w:val="center"/>
          </w:tcPr>
          <w:p w14:paraId="2E1AB59D">
            <w:pPr>
              <w:keepNext w:val="0"/>
              <w:keepLines w:val="0"/>
              <w:pageBreakBefore w:val="0"/>
              <w:widowControl/>
              <w:suppressLineNumbers w:val="0"/>
              <w:kinsoku/>
              <w:wordWrap/>
              <w:overflowPunct/>
              <w:topLinePunct w:val="0"/>
              <w:autoSpaceDE/>
              <w:autoSpaceDN/>
              <w:bidi w:val="0"/>
              <w:adjustRightInd/>
              <w:snapToGrid/>
              <w:spacing w:line="200" w:lineRule="exact"/>
              <w:ind w:firstLine="280" w:firstLineChars="200"/>
              <w:jc w:val="center"/>
              <w:textAlignment w:val="center"/>
              <w:rPr>
                <w:rFonts w:hint="default" w:ascii="Times New Roman" w:hAnsi="Times New Roman" w:eastAsia="宋体" w:cs="Times New Roman Regular"/>
                <w:b w:val="0"/>
                <w:i w:val="0"/>
                <w:iCs w:val="0"/>
                <w:color w:val="000000"/>
                <w:sz w:val="14"/>
                <w:szCs w:val="14"/>
                <w:u w:val="none"/>
                <w:lang w:val="en-US" w:eastAsia="zh-CN"/>
              </w:rPr>
            </w:pPr>
            <w:r>
              <w:rPr>
                <w:rFonts w:hint="default" w:ascii="Times New Roman" w:hAnsi="Times New Roman" w:eastAsia="宋体" w:cs="Times New Roman Regular"/>
                <w:b w:val="0"/>
                <w:i w:val="0"/>
                <w:iCs w:val="0"/>
                <w:color w:val="0000FF"/>
                <w:sz w:val="14"/>
                <w:szCs w:val="14"/>
                <w:highlight w:val="none"/>
                <w:u w:val="none"/>
                <w:lang w:val="en-US" w:eastAsia="zh-CN"/>
              </w:rPr>
              <w:t>行距固定值10</w:t>
            </w:r>
          </w:p>
        </w:tc>
      </w:tr>
      <w:tr w14:paraId="5328197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jc w:val="center"/>
        </w:trPr>
        <w:tc>
          <w:tcPr>
            <w:tcW w:w="1014" w:type="pct"/>
            <w:tcBorders>
              <w:top w:val="nil"/>
              <w:left w:val="nil"/>
              <w:bottom w:val="nil"/>
              <w:right w:val="nil"/>
            </w:tcBorders>
            <w:shd w:val="clear" w:color="auto" w:fill="FFFFFF"/>
            <w:vAlign w:val="center"/>
          </w:tcPr>
          <w:p w14:paraId="710AC75C">
            <w:pPr>
              <w:keepNext w:val="0"/>
              <w:keepLines w:val="0"/>
              <w:pageBreakBefore w:val="0"/>
              <w:widowControl/>
              <w:suppressLineNumbers w:val="0"/>
              <w:kinsoku/>
              <w:wordWrap/>
              <w:overflowPunct/>
              <w:topLinePunct w:val="0"/>
              <w:autoSpaceDE/>
              <w:autoSpaceDN/>
              <w:bidi w:val="0"/>
              <w:adjustRightInd/>
              <w:snapToGrid/>
              <w:spacing w:line="200" w:lineRule="exact"/>
              <w:ind w:firstLine="280" w:firstLineChars="200"/>
              <w:jc w:val="both"/>
              <w:textAlignment w:val="center"/>
              <w:rPr>
                <w:rFonts w:hint="default" w:ascii="Times New Roman" w:hAnsi="Times New Roman" w:eastAsia="宋体" w:cs="Times New Roman Regular"/>
                <w:b w:val="0"/>
                <w:i w:val="0"/>
                <w:iCs w:val="0"/>
                <w:color w:val="000000"/>
                <w:sz w:val="14"/>
                <w:szCs w:val="14"/>
                <w:u w:val="none"/>
              </w:rPr>
            </w:pPr>
          </w:p>
        </w:tc>
        <w:tc>
          <w:tcPr>
            <w:tcW w:w="2164" w:type="pct"/>
            <w:tcBorders>
              <w:top w:val="nil"/>
              <w:left w:val="nil"/>
              <w:bottom w:val="nil"/>
              <w:right w:val="nil"/>
            </w:tcBorders>
            <w:shd w:val="clear" w:color="auto" w:fill="FFFFFF"/>
            <w:vAlign w:val="center"/>
          </w:tcPr>
          <w:p w14:paraId="10425607">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Regular"/>
                <w:b w:val="0"/>
                <w:i w:val="0"/>
                <w:iCs w:val="0"/>
                <w:color w:val="0000FF"/>
                <w:sz w:val="14"/>
                <w:szCs w:val="14"/>
                <w:highlight w:val="none"/>
                <w:u w:val="none"/>
                <w:lang w:val="en-US"/>
              </w:rPr>
            </w:pPr>
            <w:r>
              <w:rPr>
                <w:rFonts w:hint="default" w:ascii="Times New Roman" w:hAnsi="Times New Roman" w:eastAsia="宋体" w:cs="Times New Roman Regular"/>
                <w:b w:val="0"/>
                <w:i w:val="0"/>
                <w:iCs w:val="0"/>
                <w:color w:val="0000FF"/>
                <w:kern w:val="0"/>
                <w:sz w:val="14"/>
                <w:szCs w:val="14"/>
                <w:highlight w:val="none"/>
                <w:u w:val="none"/>
                <w:lang w:val="en-US" w:eastAsia="zh-CN" w:bidi="ar"/>
              </w:rPr>
              <w:t>表格属性指定高度0.04最小值</w:t>
            </w:r>
          </w:p>
        </w:tc>
        <w:tc>
          <w:tcPr>
            <w:tcW w:w="1820" w:type="pct"/>
            <w:tcBorders>
              <w:top w:val="nil"/>
              <w:left w:val="nil"/>
              <w:bottom w:val="nil"/>
              <w:right w:val="nil"/>
            </w:tcBorders>
            <w:shd w:val="clear" w:color="auto" w:fill="FFFFFF"/>
            <w:vAlign w:val="center"/>
          </w:tcPr>
          <w:p w14:paraId="5A1E8F6C">
            <w:pPr>
              <w:keepNext w:val="0"/>
              <w:keepLines w:val="0"/>
              <w:pageBreakBefore w:val="0"/>
              <w:widowControl/>
              <w:suppressLineNumbers w:val="0"/>
              <w:kinsoku/>
              <w:wordWrap/>
              <w:overflowPunct/>
              <w:topLinePunct w:val="0"/>
              <w:autoSpaceDE/>
              <w:autoSpaceDN/>
              <w:bidi w:val="0"/>
              <w:adjustRightInd/>
              <w:snapToGrid/>
              <w:spacing w:line="200" w:lineRule="exact"/>
              <w:ind w:firstLine="280" w:firstLineChars="200"/>
              <w:jc w:val="center"/>
              <w:textAlignment w:val="center"/>
              <w:rPr>
                <w:rFonts w:hint="default" w:ascii="Times New Roman" w:hAnsi="Times New Roman" w:eastAsia="宋体" w:cs="Times New Roman Regular"/>
                <w:b w:val="0"/>
                <w:i w:val="0"/>
                <w:iCs w:val="0"/>
                <w:color w:val="000000"/>
                <w:sz w:val="14"/>
                <w:szCs w:val="14"/>
                <w:u w:val="none"/>
              </w:rPr>
            </w:pPr>
          </w:p>
        </w:tc>
      </w:tr>
      <w:tr w14:paraId="282B7B7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jc w:val="center"/>
        </w:trPr>
        <w:tc>
          <w:tcPr>
            <w:tcW w:w="1014" w:type="pct"/>
            <w:tcBorders>
              <w:top w:val="nil"/>
              <w:left w:val="nil"/>
              <w:bottom w:val="single" w:color="000000" w:sz="12" w:space="0"/>
              <w:right w:val="nil"/>
            </w:tcBorders>
            <w:shd w:val="clear" w:color="auto" w:fill="FFFFFF"/>
            <w:vAlign w:val="center"/>
          </w:tcPr>
          <w:p w14:paraId="2AEAA79E">
            <w:pPr>
              <w:keepNext w:val="0"/>
              <w:keepLines w:val="0"/>
              <w:pageBreakBefore w:val="0"/>
              <w:widowControl/>
              <w:suppressLineNumbers w:val="0"/>
              <w:kinsoku/>
              <w:wordWrap/>
              <w:overflowPunct/>
              <w:topLinePunct w:val="0"/>
              <w:autoSpaceDE/>
              <w:autoSpaceDN/>
              <w:bidi w:val="0"/>
              <w:adjustRightInd/>
              <w:snapToGrid/>
              <w:spacing w:line="200" w:lineRule="exact"/>
              <w:ind w:firstLine="280" w:firstLineChars="200"/>
              <w:jc w:val="both"/>
              <w:textAlignment w:val="center"/>
              <w:rPr>
                <w:rFonts w:hint="default" w:ascii="Times New Roman" w:hAnsi="Times New Roman" w:eastAsia="宋体" w:cs="Times New Roman Regular"/>
                <w:b w:val="0"/>
                <w:i w:val="0"/>
                <w:iCs w:val="0"/>
                <w:color w:val="000000"/>
                <w:sz w:val="14"/>
                <w:szCs w:val="14"/>
                <w:u w:val="none"/>
              </w:rPr>
            </w:pPr>
          </w:p>
        </w:tc>
        <w:tc>
          <w:tcPr>
            <w:tcW w:w="2164" w:type="pct"/>
            <w:tcBorders>
              <w:top w:val="nil"/>
              <w:left w:val="nil"/>
              <w:bottom w:val="single" w:color="000000" w:sz="12" w:space="0"/>
              <w:right w:val="nil"/>
            </w:tcBorders>
            <w:shd w:val="clear" w:color="auto" w:fill="FFFFFF"/>
            <w:vAlign w:val="center"/>
          </w:tcPr>
          <w:p w14:paraId="212FE305">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Regular"/>
                <w:b w:val="0"/>
                <w:i w:val="0"/>
                <w:iCs w:val="0"/>
                <w:color w:val="000000"/>
                <w:sz w:val="14"/>
                <w:szCs w:val="14"/>
                <w:u w:val="none"/>
              </w:rPr>
            </w:pPr>
          </w:p>
        </w:tc>
        <w:tc>
          <w:tcPr>
            <w:tcW w:w="1820" w:type="pct"/>
            <w:tcBorders>
              <w:top w:val="nil"/>
              <w:left w:val="nil"/>
              <w:bottom w:val="single" w:color="000000" w:sz="12" w:space="0"/>
              <w:right w:val="nil"/>
            </w:tcBorders>
            <w:shd w:val="clear" w:color="auto" w:fill="FFFFFF"/>
            <w:vAlign w:val="center"/>
          </w:tcPr>
          <w:p w14:paraId="26257DAD">
            <w:pPr>
              <w:keepNext w:val="0"/>
              <w:keepLines w:val="0"/>
              <w:pageBreakBefore w:val="0"/>
              <w:widowControl/>
              <w:suppressLineNumbers w:val="0"/>
              <w:kinsoku/>
              <w:wordWrap/>
              <w:overflowPunct/>
              <w:topLinePunct w:val="0"/>
              <w:autoSpaceDE/>
              <w:autoSpaceDN/>
              <w:bidi w:val="0"/>
              <w:adjustRightInd/>
              <w:snapToGrid/>
              <w:spacing w:line="200" w:lineRule="exact"/>
              <w:ind w:firstLine="280" w:firstLineChars="200"/>
              <w:jc w:val="center"/>
              <w:textAlignment w:val="center"/>
              <w:rPr>
                <w:rFonts w:hint="default" w:ascii="Times New Roman" w:hAnsi="Times New Roman" w:eastAsia="宋体" w:cs="Times New Roman Regular"/>
                <w:b w:val="0"/>
                <w:i w:val="0"/>
                <w:iCs w:val="0"/>
                <w:color w:val="000000"/>
                <w:sz w:val="14"/>
                <w:szCs w:val="14"/>
                <w:u w:val="none"/>
              </w:rPr>
            </w:pPr>
          </w:p>
        </w:tc>
      </w:tr>
    </w:tbl>
    <w:p w14:paraId="625F8FE0">
      <w:pPr>
        <w:keepNext w:val="0"/>
        <w:keepLines w:val="0"/>
        <w:pageBreakBefore w:val="0"/>
        <w:kinsoku/>
        <w:wordWrap/>
        <w:overflowPunct/>
        <w:topLinePunct w:val="0"/>
        <w:bidi w:val="0"/>
        <w:snapToGrid/>
        <w:ind w:firstLine="400" w:firstLineChars="200"/>
        <w:rPr>
          <w:rFonts w:hint="default" w:ascii="Times New Roman" w:hAnsi="Times New Roman" w:eastAsia="宋体" w:cs="Times New Roman Regular"/>
          <w:sz w:val="20"/>
          <w:szCs w:val="20"/>
          <w:lang w:val="en-US" w:eastAsia="zh-CN"/>
        </w:rPr>
      </w:pPr>
    </w:p>
    <w:p w14:paraId="2DA6A430">
      <w:pPr>
        <w:rPr>
          <w:rFonts w:hint="eastAsia" w:ascii="Times New Roman" w:hAnsi="Times New Roman" w:cs="Times New Roman Regular"/>
          <w:b/>
          <w:bCs/>
          <w:color w:val="0000FF"/>
          <w:sz w:val="20"/>
          <w:szCs w:val="20"/>
          <w:highlight w:val="none"/>
          <w:lang w:val="en-US" w:eastAsia="zh-CN"/>
        </w:rPr>
      </w:pPr>
      <w:r>
        <w:rPr>
          <w:rFonts w:hint="eastAsia" w:ascii="Times New Roman" w:hAnsi="Times New Roman"/>
          <w:b/>
          <w:bCs/>
          <w:color w:val="0000FF"/>
          <w:sz w:val="20"/>
          <w:szCs w:val="20"/>
          <w:highlight w:val="none"/>
          <w:lang w:val="en-US" w:eastAsia="zh-CN"/>
        </w:rPr>
        <w:t>图片：图片与正文间空一行，字体：宋体7号，居中，图序和图题置于图的下方，图序与图题之间空一个字符</w:t>
      </w:r>
    </w:p>
    <w:p w14:paraId="1FC73B04">
      <w:pPr>
        <w:keepNext w:val="0"/>
        <w:keepLines w:val="0"/>
        <w:pageBreakBefore w:val="0"/>
        <w:kinsoku/>
        <w:wordWrap/>
        <w:overflowPunct/>
        <w:topLinePunct w:val="0"/>
        <w:bidi w:val="0"/>
        <w:snapToGrid/>
        <w:rPr>
          <w:rFonts w:hint="default" w:ascii="Times New Roman" w:hAnsi="Times New Roman" w:eastAsia="宋体" w:cs="Times New Roman Regular"/>
          <w:sz w:val="20"/>
          <w:szCs w:val="20"/>
          <w:lang w:val="en-US" w:eastAsia="zh-CN"/>
        </w:rPr>
      </w:pPr>
    </w:p>
    <w:p w14:paraId="13054C65">
      <w:pPr>
        <w:keepNext w:val="0"/>
        <w:keepLines w:val="0"/>
        <w:pageBreakBefore w:val="0"/>
        <w:kinsoku/>
        <w:wordWrap/>
        <w:overflowPunct/>
        <w:topLinePunct w:val="0"/>
        <w:bidi w:val="0"/>
        <w:snapToGrid/>
        <w:jc w:val="center"/>
        <w:rPr>
          <w:rFonts w:hint="default" w:ascii="Times New Roman" w:hAnsi="Times New Roman" w:eastAsia="宋体" w:cs="Times New Roman Regular"/>
          <w:sz w:val="20"/>
          <w:szCs w:val="20"/>
          <w:lang w:val="en-US" w:eastAsia="zh-CN"/>
        </w:rPr>
      </w:pPr>
      <w:r>
        <w:rPr>
          <w:rFonts w:hint="eastAsia" w:ascii="Times New Roman" w:hAnsi="Times New Roman" w:cs="Times New Roman Regular"/>
          <w:color w:val="auto"/>
          <w:sz w:val="20"/>
          <w:szCs w:val="20"/>
          <w:lang w:val="en-US" w:eastAsia="zh-CN"/>
        </w:rPr>
        <w:drawing>
          <wp:inline distT="0" distB="0" distL="114300" distR="114300">
            <wp:extent cx="2677160" cy="574040"/>
            <wp:effectExtent l="0" t="0" r="8890" b="16510"/>
            <wp:docPr id="1" name="图片 1" descr="deepseek_mermaid_20250721_a069d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eepseek_mermaid_20250721_a069dc"/>
                    <pic:cNvPicPr>
                      <a:picLocks noChangeAspect="1"/>
                    </pic:cNvPicPr>
                  </pic:nvPicPr>
                  <pic:blipFill>
                    <a:blip r:embed="rId8"/>
                    <a:stretch>
                      <a:fillRect/>
                    </a:stretch>
                  </pic:blipFill>
                  <pic:spPr>
                    <a:xfrm>
                      <a:off x="0" y="0"/>
                      <a:ext cx="2677160" cy="574040"/>
                    </a:xfrm>
                    <a:prstGeom prst="rect">
                      <a:avLst/>
                    </a:prstGeom>
                    <a:noFill/>
                    <a:ln>
                      <a:noFill/>
                    </a:ln>
                  </pic:spPr>
                </pic:pic>
              </a:graphicData>
            </a:graphic>
          </wp:inline>
        </w:drawing>
      </w:r>
    </w:p>
    <w:p w14:paraId="4795473C">
      <w:pPr>
        <w:keepNext w:val="0"/>
        <w:keepLines w:val="0"/>
        <w:pageBreakBefore w:val="0"/>
        <w:kinsoku/>
        <w:wordWrap/>
        <w:overflowPunct/>
        <w:topLinePunct w:val="0"/>
        <w:bidi w:val="0"/>
        <w:snapToGrid/>
        <w:ind w:firstLine="280" w:firstLineChars="200"/>
        <w:jc w:val="center"/>
        <w:rPr>
          <w:rFonts w:hint="default" w:ascii="Times New Roman" w:hAnsi="Times New Roman" w:eastAsia="宋体" w:cs="宋体"/>
          <w:color w:val="0000FF"/>
          <w:sz w:val="14"/>
          <w:szCs w:val="14"/>
          <w:lang w:val="en-US" w:eastAsia="zh-CN"/>
        </w:rPr>
      </w:pPr>
      <w:r>
        <w:rPr>
          <w:rFonts w:hint="eastAsia" w:ascii="Times New Roman" w:hAnsi="Times New Roman" w:eastAsia="宋体" w:cs="宋体"/>
          <w:color w:val="0000FF"/>
          <w:sz w:val="14"/>
          <w:szCs w:val="14"/>
          <w:lang w:val="en-US" w:eastAsia="zh-CN"/>
        </w:rPr>
        <w:t>图1 建构主义</w:t>
      </w:r>
    </w:p>
    <w:p w14:paraId="1C37764C">
      <w:pPr>
        <w:keepNext w:val="0"/>
        <w:keepLines w:val="0"/>
        <w:pageBreakBefore w:val="0"/>
        <w:kinsoku/>
        <w:wordWrap/>
        <w:overflowPunct/>
        <w:topLinePunct w:val="0"/>
        <w:bidi w:val="0"/>
        <w:snapToGrid/>
        <w:ind w:firstLine="400" w:firstLineChars="200"/>
        <w:rPr>
          <w:rFonts w:hint="default" w:ascii="Times New Roman" w:hAnsi="Times New Roman" w:eastAsia="宋体" w:cs="Times New Roman Regular"/>
          <w:sz w:val="20"/>
          <w:szCs w:val="20"/>
          <w:lang w:val="en-US" w:eastAsia="zh-CN"/>
        </w:rPr>
      </w:pPr>
    </w:p>
    <w:p w14:paraId="261905FC">
      <w:pPr>
        <w:keepNext w:val="0"/>
        <w:keepLines w:val="0"/>
        <w:pageBreakBefore w:val="0"/>
        <w:kinsoku/>
        <w:wordWrap/>
        <w:overflowPunct/>
        <w:topLinePunct w:val="0"/>
        <w:bidi w:val="0"/>
        <w:snapToGrid/>
        <w:ind w:firstLine="400" w:firstLineChars="200"/>
        <w:rPr>
          <w:rFonts w:hint="default" w:ascii="Times New Roman" w:hAnsi="Times New Roman" w:cs="Times New Roman Regular"/>
          <w:sz w:val="20"/>
          <w:szCs w:val="20"/>
          <w:lang w:val="en-US" w:eastAsia="zh-CN"/>
        </w:rPr>
      </w:pPr>
      <w:r>
        <w:rPr>
          <w:rFonts w:hint="default" w:ascii="Times New Roman" w:hAnsi="Times New Roman" w:cs="Times New Roman Regular"/>
          <w:sz w:val="20"/>
          <w:szCs w:val="20"/>
          <w:lang w:val="en-US" w:eastAsia="zh-CN"/>
        </w:rPr>
        <w:t>研究工作者对双师型师资队伍做了大量而系统的研究，发表了大量有关</w:t>
      </w:r>
      <w:r>
        <w:rPr>
          <w:rFonts w:hint="eastAsia" w:ascii="Times New Roman" w:hAnsi="Times New Roman" w:cs="Times New Roman Regular"/>
          <w:sz w:val="20"/>
          <w:szCs w:val="20"/>
          <w:lang w:val="en-US" w:eastAsia="zh-CN"/>
        </w:rPr>
        <w:t>“</w:t>
      </w:r>
      <w:r>
        <w:rPr>
          <w:rFonts w:hint="default" w:ascii="Times New Roman" w:hAnsi="Times New Roman" w:cs="Times New Roman Regular"/>
          <w:sz w:val="20"/>
          <w:szCs w:val="20"/>
          <w:lang w:val="en-US" w:eastAsia="zh-CN"/>
        </w:rPr>
        <w:t>双师型师资队伍</w:t>
      </w:r>
      <w:r>
        <w:rPr>
          <w:rFonts w:hint="eastAsia" w:ascii="Times New Roman" w:hAnsi="Times New Roman" w:cs="Times New Roman Regular"/>
          <w:sz w:val="20"/>
          <w:szCs w:val="20"/>
          <w:lang w:val="en-US" w:eastAsia="zh-CN"/>
        </w:rPr>
        <w:t>”</w:t>
      </w:r>
      <w:r>
        <w:rPr>
          <w:rFonts w:hint="default" w:ascii="Times New Roman" w:hAnsi="Times New Roman" w:cs="Times New Roman Regular"/>
          <w:sz w:val="20"/>
          <w:szCs w:val="20"/>
          <w:lang w:val="en-US" w:eastAsia="zh-CN"/>
        </w:rPr>
        <w:t>的研究成果，在研究职业教育师资队伍建设中发挥了重要作用。为了更好地了解双师型师资队伍各方面的研究现状，研究拟采用SATI文献题录信息统计分析工具对双师型师资队伍相关文献进行统计，为研究工作者下一步进行该领域的研究提供参考和借鉴。</w:t>
      </w:r>
      <w:r>
        <w:rPr>
          <w:rFonts w:hint="eastAsia" w:ascii="Times New Roman" w:hAnsi="Times New Roman" w:cs="Times New Roman Regular"/>
          <w:sz w:val="20"/>
          <w:szCs w:val="20"/>
          <w:lang w:val="en-US" w:eastAsia="zh-CN"/>
        </w:rPr>
        <w:t xml:space="preserve">  </w:t>
      </w:r>
    </w:p>
    <w:p w14:paraId="252D1E13">
      <w:pPr>
        <w:keepNext w:val="0"/>
        <w:keepLines w:val="0"/>
        <w:pageBreakBefore w:val="0"/>
        <w:kinsoku/>
        <w:wordWrap/>
        <w:overflowPunct/>
        <w:topLinePunct w:val="0"/>
        <w:bidi w:val="0"/>
        <w:snapToGrid/>
        <w:ind w:firstLine="400" w:firstLineChars="200"/>
        <w:rPr>
          <w:rFonts w:hint="default" w:ascii="Times New Roman" w:hAnsi="Times New Roman" w:cs="Times New Roman Regular"/>
          <w:sz w:val="20"/>
          <w:szCs w:val="20"/>
          <w:lang w:val="en-US" w:eastAsia="zh-CN"/>
        </w:rPr>
      </w:pPr>
      <w:r>
        <w:rPr>
          <w:rFonts w:hint="default" w:ascii="Times New Roman" w:hAnsi="Times New Roman" w:cs="Times New Roman Regular"/>
          <w:sz w:val="20"/>
          <w:szCs w:val="20"/>
          <w:lang w:val="en-US" w:eastAsia="zh-CN"/>
        </w:rPr>
        <w:t>创造力作为青少年综合素养的重要组成部分，指个体在认知、情感与行为层面展现出新颖性、独特性及有效性的能力。在众多影响因素中，视觉艺术训练因其独特的开放性与探索性，被认为是激发青少年创造力的重要途径。已有研究表明，长期参与绘画、雕塑、摄影等视觉艺术活动的青少年，往往在发散性思维、象征性表达及跨感官整合等方面表现出更高水平（Catterall, 2009; Hetland, Winner, Veenema, &amp; Sheridan, 2013）。通过视觉艺术的学习，青少年不断尝试打破常规，探索多种可能性，从而在认知结构上形成更为灵活、开放的思维模式。</w:t>
      </w:r>
    </w:p>
    <w:p w14:paraId="60F9E940">
      <w:pPr>
        <w:keepNext w:val="0"/>
        <w:keepLines w:val="0"/>
        <w:pageBreakBefore w:val="0"/>
        <w:kinsoku/>
        <w:wordWrap/>
        <w:overflowPunct/>
        <w:topLinePunct w:val="0"/>
        <w:bidi w:val="0"/>
        <w:snapToGrid/>
        <w:ind w:firstLine="400" w:firstLineChars="200"/>
        <w:rPr>
          <w:rFonts w:hint="default" w:ascii="Times New Roman" w:hAnsi="Times New Roman" w:cs="Times New Roman Regular"/>
          <w:sz w:val="20"/>
          <w:szCs w:val="20"/>
          <w:lang w:val="en-US" w:eastAsia="zh-CN"/>
        </w:rPr>
      </w:pPr>
      <w:r>
        <w:rPr>
          <w:rFonts w:hint="default" w:ascii="Times New Roman" w:hAnsi="Times New Roman" w:cs="Times New Roman Regular"/>
          <w:sz w:val="20"/>
          <w:szCs w:val="20"/>
          <w:lang w:val="en-US" w:eastAsia="zh-CN"/>
        </w:rPr>
        <w:t>创造力作为青少年综合素养的重要组成部分，指个体在认知、情感与行为层面展现出新颖性、独特性及有效性的能力。在众多影响因素中，视觉艺术训练因其独特的开放性与探索性，被认为是激发青少年创造力的重要途径。已有研究表明，长期参与绘画、雕塑、摄影等视觉艺术活动的青少年，往往在发散性思维、象征性表达及跨感官整合等方面表现出更高水平（Catterall</w:t>
      </w:r>
      <w:r>
        <w:rPr>
          <w:rFonts w:hint="eastAsia" w:ascii="Times New Roman" w:hAnsi="Times New Roman" w:cs="Times New Roman Regular"/>
          <w:sz w:val="20"/>
          <w:szCs w:val="20"/>
          <w:lang w:val="en-US" w:eastAsia="zh-CN"/>
        </w:rPr>
        <w:t xml:space="preserve">, </w:t>
      </w:r>
      <w:r>
        <w:rPr>
          <w:rFonts w:hint="default" w:ascii="Times New Roman" w:hAnsi="Times New Roman" w:cs="Times New Roman Regular"/>
          <w:sz w:val="20"/>
          <w:szCs w:val="20"/>
          <w:lang w:val="en-US" w:eastAsia="zh-CN"/>
        </w:rPr>
        <w:t xml:space="preserve"> 2009</w:t>
      </w:r>
      <w:r>
        <w:rPr>
          <w:rFonts w:hint="eastAsia" w:ascii="Times New Roman" w:hAnsi="Times New Roman" w:cs="Times New Roman Regular"/>
          <w:sz w:val="20"/>
          <w:szCs w:val="20"/>
          <w:lang w:val="en-US" w:eastAsia="zh-CN"/>
        </w:rPr>
        <w:t xml:space="preserve">; </w:t>
      </w:r>
      <w:r>
        <w:rPr>
          <w:rFonts w:hint="default" w:ascii="Times New Roman" w:hAnsi="Times New Roman" w:cs="Times New Roman Regular"/>
          <w:sz w:val="20"/>
          <w:szCs w:val="20"/>
          <w:lang w:val="en-US" w:eastAsia="zh-CN"/>
        </w:rPr>
        <w:t>Hetland</w:t>
      </w:r>
      <w:r>
        <w:rPr>
          <w:rFonts w:hint="eastAsia" w:ascii="Times New Roman" w:hAnsi="Times New Roman" w:cs="Times New Roman Regular"/>
          <w:sz w:val="20"/>
          <w:szCs w:val="20"/>
          <w:lang w:val="en-US" w:eastAsia="zh-CN"/>
        </w:rPr>
        <w:t xml:space="preserve">, </w:t>
      </w:r>
      <w:r>
        <w:rPr>
          <w:rFonts w:hint="default" w:ascii="Times New Roman" w:hAnsi="Times New Roman" w:cs="Times New Roman Regular"/>
          <w:sz w:val="20"/>
          <w:szCs w:val="20"/>
          <w:lang w:val="en-US" w:eastAsia="zh-CN"/>
        </w:rPr>
        <w:t>Winner</w:t>
      </w:r>
      <w:r>
        <w:rPr>
          <w:rFonts w:hint="eastAsia" w:ascii="Times New Roman" w:hAnsi="Times New Roman" w:cs="Times New Roman Regular"/>
          <w:sz w:val="20"/>
          <w:szCs w:val="20"/>
          <w:lang w:val="en-US" w:eastAsia="zh-CN"/>
        </w:rPr>
        <w:t>,</w:t>
      </w:r>
      <w:r>
        <w:rPr>
          <w:rFonts w:hint="default" w:ascii="Times New Roman" w:hAnsi="Times New Roman" w:cs="Times New Roman Regular"/>
          <w:sz w:val="20"/>
          <w:szCs w:val="20"/>
          <w:lang w:val="en-US" w:eastAsia="zh-CN"/>
        </w:rPr>
        <w:t xml:space="preserve"> Veenema, &amp; Sheridan, 2013）。通过视觉艺术的学习，青少年不断尝试打破常规，探索多种可能性，从而在认知结构上形成更为灵活、开放的思维模式。</w:t>
      </w:r>
    </w:p>
    <w:p w14:paraId="5AA10BDC">
      <w:pPr>
        <w:autoSpaceDE w:val="0"/>
        <w:autoSpaceDN w:val="0"/>
        <w:adjustRightInd w:val="0"/>
        <w:spacing w:before="190" w:after="180" w:line="340" w:lineRule="exact"/>
        <w:jc w:val="left"/>
        <w:rPr>
          <w:rFonts w:ascii="Times New Roman" w:hAnsi="Times New Roman" w:eastAsia="等线" w:cs="Segoe UI"/>
          <w:color w:val="000000"/>
          <w:kern w:val="0"/>
          <w:sz w:val="20"/>
          <w:szCs w:val="20"/>
        </w:rPr>
      </w:pPr>
    </w:p>
    <w:p w14:paraId="2F76EB57">
      <w:pPr>
        <w:pStyle w:val="19"/>
        <w:spacing w:line="340" w:lineRule="exact"/>
        <w:rPr>
          <w:rFonts w:hint="eastAsia" w:ascii="Times New Roman" w:hAnsi="Times New Roman" w:eastAsia="微软雅黑" w:cs="微软雅黑"/>
          <w:sz w:val="20"/>
          <w:szCs w:val="20"/>
        </w:rPr>
      </w:pPr>
    </w:p>
    <w:p w14:paraId="3E042577">
      <w:pPr>
        <w:pStyle w:val="19"/>
        <w:spacing w:line="340" w:lineRule="exact"/>
        <w:rPr>
          <w:rFonts w:hint="eastAsia" w:ascii="Times New Roman" w:hAnsi="Times New Roman" w:eastAsia="微软雅黑" w:cs="微软雅黑"/>
          <w:b/>
          <w:bCs w:val="0"/>
          <w:color w:val="0000FF"/>
          <w:sz w:val="20"/>
          <w:szCs w:val="20"/>
          <w:highlight w:val="none"/>
        </w:rPr>
      </w:pPr>
      <w:r>
        <w:rPr>
          <w:rFonts w:hint="eastAsia" w:ascii="Times New Roman" w:hAnsi="Times New Roman" w:eastAsia="微软雅黑" w:cs="微软雅黑"/>
          <w:sz w:val="20"/>
          <w:szCs w:val="20"/>
        </w:rPr>
        <w:t>参考文献</w:t>
      </w:r>
      <w:r>
        <w:rPr>
          <w:rFonts w:hint="eastAsia" w:eastAsia="微软雅黑" w:cs="微软雅黑"/>
          <w:sz w:val="20"/>
          <w:szCs w:val="20"/>
          <w:lang w:eastAsia="zh-CN"/>
        </w:rPr>
        <w:t>（</w:t>
      </w:r>
      <w:r>
        <w:rPr>
          <w:rFonts w:hint="eastAsia" w:eastAsia="微软雅黑" w:cs="微软雅黑"/>
          <w:sz w:val="20"/>
          <w:szCs w:val="20"/>
          <w:lang w:val="en-US" w:eastAsia="zh-CN"/>
        </w:rPr>
        <w:t>示例</w:t>
      </w:r>
      <w:r>
        <w:rPr>
          <w:rFonts w:hint="eastAsia" w:eastAsia="微软雅黑" w:cs="微软雅黑"/>
          <w:sz w:val="20"/>
          <w:szCs w:val="20"/>
          <w:lang w:eastAsia="zh-CN"/>
        </w:rPr>
        <w:t>）</w:t>
      </w:r>
      <w:r>
        <w:rPr>
          <w:rFonts w:hint="eastAsia" w:ascii="Times New Roman" w:hAnsi="Times New Roman" w:eastAsia="微软雅黑" w:cs="微软雅黑"/>
          <w:sz w:val="20"/>
          <w:szCs w:val="20"/>
        </w:rPr>
        <w:t>：</w:t>
      </w:r>
      <w:r>
        <w:rPr>
          <w:rFonts w:hint="default" w:ascii="Times New Roman" w:hAnsi="Times New Roman" w:cs="Times New Roman"/>
          <w:b/>
          <w:bCs w:val="0"/>
          <w:color w:val="0000FF"/>
          <w:szCs w:val="20"/>
          <w:lang w:eastAsia="zh-CN"/>
        </w:rPr>
        <w:t>（</w:t>
      </w:r>
      <w:r>
        <w:rPr>
          <w:rFonts w:hint="eastAsia" w:ascii="Times New Roman" w:hAnsi="Times New Roman" w:eastAsia="微软雅黑" w:cs="微软雅黑"/>
          <w:b/>
          <w:bCs w:val="0"/>
          <w:color w:val="0000FF"/>
          <w:kern w:val="2"/>
          <w:sz w:val="20"/>
          <w:szCs w:val="20"/>
          <w:highlight w:val="none"/>
          <w:lang w:val="en-US" w:eastAsia="zh-CN" w:bidi="ar-SA"/>
        </w:rPr>
        <w:t>参考文献中标点全部采用英文Times New Roman标点，英文字体采用Times New Roman，</w:t>
      </w:r>
      <w:r>
        <w:rPr>
          <w:rFonts w:hint="eastAsia" w:eastAsia="微软雅黑" w:cs="微软雅黑"/>
          <w:b/>
          <w:bCs w:val="0"/>
          <w:color w:val="0000FF"/>
          <w:kern w:val="2"/>
          <w:sz w:val="20"/>
          <w:szCs w:val="20"/>
          <w:highlight w:val="none"/>
          <w:lang w:val="en-US" w:eastAsia="zh-CN" w:bidi="ar-SA"/>
        </w:rPr>
        <w:t>英文书名需要斜体，</w:t>
      </w:r>
      <w:r>
        <w:rPr>
          <w:rFonts w:hint="eastAsia" w:ascii="Times New Roman" w:hAnsi="Times New Roman" w:eastAsia="微软雅黑" w:cs="微软雅黑"/>
          <w:b/>
          <w:bCs w:val="0"/>
          <w:color w:val="0000FF"/>
          <w:kern w:val="2"/>
          <w:sz w:val="20"/>
          <w:szCs w:val="20"/>
          <w:highlight w:val="none"/>
          <w:lang w:val="en-US" w:eastAsia="zh-CN" w:bidi="ar-SA"/>
        </w:rPr>
        <w:t>标点后要空一格，文献按文章中出现先后顺序排列</w:t>
      </w:r>
      <w:r>
        <w:rPr>
          <w:rFonts w:hint="eastAsia" w:eastAsia="微软雅黑" w:cs="微软雅黑"/>
          <w:b/>
          <w:bCs w:val="0"/>
          <w:color w:val="0000FF"/>
          <w:kern w:val="2"/>
          <w:sz w:val="20"/>
          <w:szCs w:val="20"/>
          <w:highlight w:val="none"/>
          <w:lang w:val="en-US" w:eastAsia="zh-CN" w:bidi="ar-SA"/>
        </w:rPr>
        <w:t>，行距固定值17</w:t>
      </w:r>
      <w:r>
        <w:rPr>
          <w:rFonts w:hint="eastAsia" w:ascii="Times New Roman" w:hAnsi="Times New Roman" w:eastAsia="微软雅黑" w:cs="微软雅黑"/>
          <w:b/>
          <w:bCs w:val="0"/>
          <w:color w:val="0000FF"/>
          <w:kern w:val="2"/>
          <w:sz w:val="20"/>
          <w:szCs w:val="20"/>
          <w:highlight w:val="none"/>
          <w:lang w:val="en-US" w:eastAsia="zh-CN" w:bidi="ar-SA"/>
        </w:rPr>
        <w:t>）</w:t>
      </w:r>
    </w:p>
    <w:p w14:paraId="31F4F2B0">
      <w:pPr>
        <w:pStyle w:val="23"/>
        <w:spacing w:line="340" w:lineRule="exact"/>
        <w:rPr>
          <w:rFonts w:ascii="Times New Roman" w:hAnsi="Times New Roman"/>
          <w:szCs w:val="20"/>
        </w:rPr>
      </w:pPr>
      <w:r>
        <w:rPr>
          <w:rFonts w:ascii="Times New Roman" w:hAnsi="Times New Roman"/>
          <w:szCs w:val="20"/>
        </w:rPr>
        <w:t>刘国强. 近四十年国际学生管理问题研究动态的科学知识图谱分析[J]. 新丝路. 2019(12):</w:t>
      </w:r>
      <w:r>
        <w:rPr>
          <w:rFonts w:hint="eastAsia" w:ascii="Times New Roman" w:hAnsi="Times New Roman"/>
          <w:szCs w:val="20"/>
          <w:lang w:val="en-US" w:eastAsia="zh-CN"/>
        </w:rPr>
        <w:t xml:space="preserve"> </w:t>
      </w:r>
      <w:r>
        <w:rPr>
          <w:rFonts w:ascii="Times New Roman" w:hAnsi="Times New Roman"/>
          <w:szCs w:val="20"/>
        </w:rPr>
        <w:t>52-54.</w:t>
      </w:r>
    </w:p>
    <w:p w14:paraId="56FEDE80">
      <w:pPr>
        <w:pStyle w:val="23"/>
        <w:spacing w:line="340" w:lineRule="exact"/>
        <w:rPr>
          <w:rFonts w:ascii="Times New Roman" w:hAnsi="Times New Roman"/>
          <w:szCs w:val="20"/>
        </w:rPr>
      </w:pPr>
      <w:r>
        <w:rPr>
          <w:rFonts w:ascii="Times New Roman" w:hAnsi="Times New Roman"/>
          <w:szCs w:val="20"/>
        </w:rPr>
        <w:t xml:space="preserve">Loomis Charles, Schuler Edgar. </w:t>
      </w:r>
      <w:r>
        <w:rPr>
          <w:rFonts w:ascii="Times New Roman" w:hAnsi="Times New Roman"/>
          <w:i/>
          <w:iCs/>
          <w:szCs w:val="20"/>
        </w:rPr>
        <w:t>Acculturation of Foreign Students in the United States</w:t>
      </w:r>
      <w:r>
        <w:rPr>
          <w:rFonts w:ascii="Times New Roman" w:hAnsi="Times New Roman"/>
          <w:szCs w:val="20"/>
        </w:rPr>
        <w:t>[J]. Applied Anthropology. 1948,</w:t>
      </w:r>
      <w:r>
        <w:rPr>
          <w:rFonts w:hint="eastAsia"/>
          <w:szCs w:val="20"/>
          <w:lang w:val="en-US" w:eastAsia="zh-CN"/>
        </w:rPr>
        <w:t xml:space="preserve"> </w:t>
      </w:r>
      <w:r>
        <w:rPr>
          <w:rFonts w:ascii="Times New Roman" w:hAnsi="Times New Roman"/>
          <w:szCs w:val="20"/>
        </w:rPr>
        <w:t>7(2):</w:t>
      </w:r>
      <w:r>
        <w:rPr>
          <w:rFonts w:hint="eastAsia"/>
          <w:szCs w:val="20"/>
          <w:lang w:val="en-US" w:eastAsia="zh-CN"/>
        </w:rPr>
        <w:t xml:space="preserve"> </w:t>
      </w:r>
      <w:r>
        <w:rPr>
          <w:rFonts w:ascii="Times New Roman" w:hAnsi="Times New Roman"/>
          <w:szCs w:val="20"/>
        </w:rPr>
        <w:t>17-34.</w:t>
      </w:r>
    </w:p>
    <w:p w14:paraId="2976C978">
      <w:pPr>
        <w:pStyle w:val="23"/>
        <w:spacing w:line="340" w:lineRule="exact"/>
        <w:rPr>
          <w:rFonts w:ascii="Times New Roman" w:hAnsi="Times New Roman"/>
          <w:szCs w:val="20"/>
        </w:rPr>
      </w:pPr>
      <w:r>
        <w:rPr>
          <w:rFonts w:ascii="Times New Roman" w:hAnsi="Times New Roman"/>
          <w:szCs w:val="20"/>
        </w:rPr>
        <w:t>Klein Joel I</w:t>
      </w:r>
      <w:r>
        <w:rPr>
          <w:rFonts w:hint="eastAsia"/>
          <w:szCs w:val="20"/>
          <w:lang w:val="en-US" w:eastAsia="zh-CN"/>
        </w:rPr>
        <w:t>,</w:t>
      </w:r>
      <w:r>
        <w:rPr>
          <w:rFonts w:ascii="Times New Roman" w:hAnsi="Times New Roman"/>
          <w:szCs w:val="20"/>
        </w:rPr>
        <w:t xml:space="preserve"> Rice Condoleezza. </w:t>
      </w:r>
      <w:r>
        <w:rPr>
          <w:rFonts w:ascii="Times New Roman" w:hAnsi="Times New Roman"/>
          <w:i/>
          <w:iCs/>
          <w:szCs w:val="20"/>
        </w:rPr>
        <w:t>US Education Reform and National Security</w:t>
      </w:r>
      <w:r>
        <w:rPr>
          <w:rFonts w:ascii="Times New Roman" w:hAnsi="Times New Roman"/>
          <w:szCs w:val="20"/>
        </w:rPr>
        <w:t>[R]. New York: Council on Foreign Relations, 2012, 087609521X Contract No.</w:t>
      </w:r>
      <w:r>
        <w:rPr>
          <w:rFonts w:hint="eastAsia"/>
          <w:szCs w:val="20"/>
          <w:lang w:val="en-US" w:eastAsia="zh-CN"/>
        </w:rPr>
        <w:t xml:space="preserve"> </w:t>
      </w:r>
      <w:r>
        <w:rPr>
          <w:rFonts w:ascii="Times New Roman" w:hAnsi="Times New Roman"/>
          <w:szCs w:val="20"/>
        </w:rPr>
        <w:t>: 68.</w:t>
      </w:r>
    </w:p>
    <w:p w14:paraId="197D7385">
      <w:pPr>
        <w:pStyle w:val="23"/>
        <w:spacing w:line="340" w:lineRule="exact"/>
        <w:rPr>
          <w:rFonts w:ascii="Times New Roman" w:hAnsi="Times New Roman"/>
          <w:szCs w:val="20"/>
        </w:rPr>
      </w:pPr>
      <w:r>
        <w:rPr>
          <w:rFonts w:ascii="Times New Roman" w:hAnsi="Times New Roman"/>
          <w:szCs w:val="20"/>
        </w:rPr>
        <w:t xml:space="preserve">Kondakci Y., Van den Broeck H., Yildirim A. </w:t>
      </w:r>
      <w:r>
        <w:rPr>
          <w:rFonts w:ascii="Times New Roman" w:hAnsi="Times New Roman"/>
          <w:i/>
          <w:iCs/>
          <w:szCs w:val="20"/>
        </w:rPr>
        <w:t>The Challenges of Internationalization from Foreign and Local Students' Perspectives: The Case of Management School</w:t>
      </w:r>
      <w:r>
        <w:rPr>
          <w:rFonts w:ascii="Times New Roman" w:hAnsi="Times New Roman"/>
          <w:szCs w:val="20"/>
        </w:rPr>
        <w:t>[J]. Asia Pac Educ Rev. 2008,</w:t>
      </w:r>
      <w:r>
        <w:rPr>
          <w:rFonts w:hint="eastAsia"/>
          <w:szCs w:val="20"/>
          <w:lang w:val="en-US" w:eastAsia="zh-CN"/>
        </w:rPr>
        <w:t xml:space="preserve"> </w:t>
      </w:r>
      <w:r>
        <w:rPr>
          <w:rFonts w:ascii="Times New Roman" w:hAnsi="Times New Roman"/>
          <w:szCs w:val="20"/>
        </w:rPr>
        <w:t>9(4):</w:t>
      </w:r>
      <w:r>
        <w:rPr>
          <w:rFonts w:hint="eastAsia"/>
          <w:szCs w:val="20"/>
          <w:lang w:val="en-US" w:eastAsia="zh-CN"/>
        </w:rPr>
        <w:t xml:space="preserve"> </w:t>
      </w:r>
      <w:r>
        <w:rPr>
          <w:rFonts w:ascii="Times New Roman" w:hAnsi="Times New Roman"/>
          <w:szCs w:val="20"/>
        </w:rPr>
        <w:t>448-463.</w:t>
      </w:r>
    </w:p>
    <w:p w14:paraId="58026ECE">
      <w:pPr>
        <w:pStyle w:val="23"/>
        <w:spacing w:line="340" w:lineRule="exact"/>
        <w:rPr>
          <w:rFonts w:ascii="Times New Roman" w:hAnsi="Times New Roman"/>
          <w:szCs w:val="20"/>
        </w:rPr>
      </w:pPr>
      <w:r>
        <w:rPr>
          <w:rFonts w:ascii="Times New Roman" w:hAnsi="Times New Roman"/>
          <w:szCs w:val="20"/>
        </w:rPr>
        <w:t>李坤. 新形势下外籍学生安全管理体系模式探究[J]. 教育现代化. 2018,</w:t>
      </w:r>
      <w:r>
        <w:rPr>
          <w:rFonts w:hint="eastAsia"/>
          <w:szCs w:val="20"/>
          <w:lang w:val="en-US" w:eastAsia="zh-CN"/>
        </w:rPr>
        <w:t xml:space="preserve"> </w:t>
      </w:r>
      <w:r>
        <w:rPr>
          <w:rFonts w:ascii="Times New Roman" w:hAnsi="Times New Roman"/>
          <w:szCs w:val="20"/>
        </w:rPr>
        <w:t>5(38):</w:t>
      </w:r>
      <w:r>
        <w:rPr>
          <w:rFonts w:hint="eastAsia"/>
          <w:szCs w:val="20"/>
          <w:lang w:val="en-US" w:eastAsia="zh-CN"/>
        </w:rPr>
        <w:t xml:space="preserve"> </w:t>
      </w:r>
      <w:r>
        <w:rPr>
          <w:rFonts w:ascii="Times New Roman" w:hAnsi="Times New Roman"/>
          <w:szCs w:val="20"/>
        </w:rPr>
        <w:t>204-205.</w:t>
      </w:r>
    </w:p>
    <w:p w14:paraId="0E96B2AB">
      <w:pPr>
        <w:pStyle w:val="23"/>
        <w:spacing w:line="340" w:lineRule="exact"/>
        <w:rPr>
          <w:rFonts w:ascii="Times New Roman" w:hAnsi="Times New Roman"/>
          <w:szCs w:val="20"/>
        </w:rPr>
      </w:pPr>
      <w:r>
        <w:rPr>
          <w:rFonts w:ascii="Times New Roman" w:hAnsi="Times New Roman"/>
          <w:szCs w:val="20"/>
        </w:rPr>
        <w:t>李彦明. 高校留学生宿舍安全管理的问题研究[J]. 传播力研究. 2017,</w:t>
      </w:r>
      <w:r>
        <w:rPr>
          <w:rFonts w:hint="eastAsia"/>
          <w:szCs w:val="20"/>
          <w:lang w:val="en-US" w:eastAsia="zh-CN"/>
        </w:rPr>
        <w:t xml:space="preserve"> </w:t>
      </w:r>
      <w:r>
        <w:rPr>
          <w:rFonts w:ascii="Times New Roman" w:hAnsi="Times New Roman"/>
          <w:szCs w:val="20"/>
        </w:rPr>
        <w:t>1(10):</w:t>
      </w:r>
      <w:r>
        <w:rPr>
          <w:rFonts w:hint="eastAsia"/>
          <w:szCs w:val="20"/>
          <w:lang w:val="en-US" w:eastAsia="zh-CN"/>
        </w:rPr>
        <w:t xml:space="preserve"> </w:t>
      </w:r>
      <w:r>
        <w:rPr>
          <w:rFonts w:ascii="Times New Roman" w:hAnsi="Times New Roman"/>
          <w:szCs w:val="20"/>
        </w:rPr>
        <w:t>252.</w:t>
      </w:r>
    </w:p>
    <w:p w14:paraId="6B09855E">
      <w:pPr>
        <w:pStyle w:val="23"/>
        <w:spacing w:line="340" w:lineRule="exact"/>
        <w:rPr>
          <w:rFonts w:ascii="Times New Roman" w:hAnsi="Times New Roman"/>
          <w:szCs w:val="20"/>
        </w:rPr>
      </w:pPr>
      <w:r>
        <w:rPr>
          <w:rFonts w:ascii="Times New Roman" w:hAnsi="Times New Roman"/>
          <w:szCs w:val="20"/>
        </w:rPr>
        <w:t>林建荣, 李秋荣, 刘雨霖. 高校留学生住宿管理和安全教育研究——以北京高校为例[J]. 高校后勤研究. 2017(03):</w:t>
      </w:r>
      <w:r>
        <w:rPr>
          <w:rFonts w:hint="eastAsia"/>
          <w:szCs w:val="20"/>
          <w:lang w:val="en-US" w:eastAsia="zh-CN"/>
        </w:rPr>
        <w:t xml:space="preserve"> </w:t>
      </w:r>
      <w:r>
        <w:rPr>
          <w:rFonts w:ascii="Times New Roman" w:hAnsi="Times New Roman"/>
          <w:szCs w:val="20"/>
        </w:rPr>
        <w:t>10-12.</w:t>
      </w:r>
    </w:p>
    <w:p w14:paraId="3381C97B">
      <w:pPr>
        <w:pStyle w:val="23"/>
        <w:spacing w:line="340" w:lineRule="exact"/>
        <w:rPr>
          <w:rFonts w:ascii="Times New Roman" w:hAnsi="Times New Roman"/>
          <w:szCs w:val="20"/>
        </w:rPr>
      </w:pPr>
      <w:r>
        <w:rPr>
          <w:rFonts w:ascii="Times New Roman" w:hAnsi="Times New Roman"/>
          <w:szCs w:val="20"/>
        </w:rPr>
        <w:t>全克林. 意识形态安全视角下的来华留学生管理[J]. 教育观察(上半月). 2017,</w:t>
      </w:r>
      <w:r>
        <w:rPr>
          <w:rFonts w:hint="eastAsia"/>
          <w:szCs w:val="20"/>
          <w:lang w:val="en-US" w:eastAsia="zh-CN"/>
        </w:rPr>
        <w:t xml:space="preserve"> </w:t>
      </w:r>
      <w:r>
        <w:rPr>
          <w:rFonts w:ascii="Times New Roman" w:hAnsi="Times New Roman"/>
          <w:szCs w:val="20"/>
        </w:rPr>
        <w:t>6(05):</w:t>
      </w:r>
      <w:r>
        <w:rPr>
          <w:rFonts w:hint="eastAsia"/>
          <w:szCs w:val="20"/>
          <w:lang w:val="en-US" w:eastAsia="zh-CN"/>
        </w:rPr>
        <w:t xml:space="preserve"> </w:t>
      </w:r>
      <w:r>
        <w:rPr>
          <w:rFonts w:ascii="Times New Roman" w:hAnsi="Times New Roman"/>
          <w:szCs w:val="20"/>
        </w:rPr>
        <w:t>45-46+55.</w:t>
      </w:r>
    </w:p>
    <w:p w14:paraId="5A9D4C10">
      <w:pPr>
        <w:pStyle w:val="23"/>
        <w:spacing w:line="340" w:lineRule="exact"/>
        <w:rPr>
          <w:rFonts w:ascii="Times New Roman" w:hAnsi="Times New Roman"/>
          <w:szCs w:val="20"/>
        </w:rPr>
      </w:pPr>
      <w:r>
        <w:rPr>
          <w:rFonts w:ascii="Times New Roman" w:hAnsi="Times New Roman"/>
          <w:szCs w:val="20"/>
        </w:rPr>
        <w:t>黄文静, 马彬彬. 中英高校留学生安全管理比较研究[J]. 人力资源管理. 2017(01):</w:t>
      </w:r>
      <w:r>
        <w:rPr>
          <w:rFonts w:hint="eastAsia"/>
          <w:szCs w:val="20"/>
          <w:lang w:val="en-US" w:eastAsia="zh-CN"/>
        </w:rPr>
        <w:t xml:space="preserve"> </w:t>
      </w:r>
      <w:r>
        <w:rPr>
          <w:rFonts w:ascii="Times New Roman" w:hAnsi="Times New Roman"/>
          <w:szCs w:val="20"/>
        </w:rPr>
        <w:t>122-123.</w:t>
      </w:r>
    </w:p>
    <w:p w14:paraId="7EA7329C">
      <w:pPr>
        <w:pStyle w:val="23"/>
        <w:spacing w:after="300" w:line="340" w:lineRule="exact"/>
        <w:rPr>
          <w:rFonts w:ascii="Times New Roman" w:hAnsi="Times New Roman"/>
          <w:szCs w:val="20"/>
        </w:rPr>
      </w:pPr>
      <w:r>
        <w:rPr>
          <w:rFonts w:ascii="Times New Roman" w:hAnsi="Times New Roman"/>
          <w:szCs w:val="20"/>
        </w:rPr>
        <w:t xml:space="preserve">徐晓宇, 王鹤岩. </w:t>
      </w:r>
      <w:r>
        <w:rPr>
          <w:rFonts w:hint="eastAsia"/>
          <w:szCs w:val="20"/>
          <w:lang w:eastAsia="zh-CN"/>
        </w:rPr>
        <w:t>“</w:t>
      </w:r>
      <w:r>
        <w:rPr>
          <w:rFonts w:ascii="Times New Roman" w:hAnsi="Times New Roman"/>
          <w:szCs w:val="20"/>
        </w:rPr>
        <w:t>不忘初心,</w:t>
      </w:r>
      <w:r>
        <w:rPr>
          <w:rFonts w:hint="eastAsia"/>
          <w:szCs w:val="20"/>
          <w:lang w:val="en-US" w:eastAsia="zh-CN"/>
        </w:rPr>
        <w:t xml:space="preserve"> </w:t>
      </w:r>
      <w:r>
        <w:rPr>
          <w:rFonts w:ascii="Times New Roman" w:hAnsi="Times New Roman"/>
          <w:szCs w:val="20"/>
        </w:rPr>
        <w:t>牢记使命</w:t>
      </w:r>
      <w:r>
        <w:rPr>
          <w:rFonts w:hint="eastAsia"/>
          <w:szCs w:val="20"/>
          <w:lang w:eastAsia="zh-CN"/>
        </w:rPr>
        <w:t>”</w:t>
      </w:r>
      <w:r>
        <w:rPr>
          <w:rFonts w:hint="eastAsia" w:ascii="宋体" w:hAnsi="宋体" w:eastAsia="宋体" w:cs="宋体"/>
          <w:b/>
          <w:bCs w:val="0"/>
          <w:color w:val="0000FF"/>
          <w:kern w:val="2"/>
          <w:sz w:val="20"/>
          <w:szCs w:val="20"/>
          <w:highlight w:val="none"/>
          <w:lang w:val="en-US" w:eastAsia="zh-CN" w:bidi="ar-SA"/>
        </w:rPr>
        <w:t>（注意双引号是全角）</w:t>
      </w:r>
      <w:r>
        <w:rPr>
          <w:rFonts w:ascii="Times New Roman" w:hAnsi="Times New Roman"/>
          <w:szCs w:val="20"/>
        </w:rPr>
        <w:t>的哲学思考[J]. 大庆社会科学. 2018(04):</w:t>
      </w:r>
      <w:r>
        <w:rPr>
          <w:rFonts w:hint="eastAsia"/>
          <w:szCs w:val="20"/>
          <w:lang w:val="en-US" w:eastAsia="zh-CN"/>
        </w:rPr>
        <w:t xml:space="preserve"> </w:t>
      </w:r>
      <w:r>
        <w:rPr>
          <w:rFonts w:ascii="Times New Roman" w:hAnsi="Times New Roman"/>
          <w:szCs w:val="20"/>
        </w:rPr>
        <w:t>31-32.</w:t>
      </w:r>
    </w:p>
    <w:p w14:paraId="58F7A2BD">
      <w:pPr>
        <w:keepNext w:val="0"/>
        <w:keepLines w:val="0"/>
        <w:pageBreakBefore w:val="0"/>
        <w:widowControl/>
        <w:kinsoku/>
        <w:wordWrap/>
        <w:overflowPunct/>
        <w:topLinePunct w:val="0"/>
        <w:autoSpaceDE/>
        <w:autoSpaceDN/>
        <w:bidi w:val="0"/>
        <w:adjustRightInd/>
        <w:snapToGrid/>
        <w:spacing w:line="280" w:lineRule="exact"/>
        <w:ind w:firstLine="400" w:firstLineChars="200"/>
        <w:textAlignment w:val="auto"/>
        <w:rPr>
          <w:rFonts w:hint="default" w:ascii="Times New Roman" w:hAnsi="Times New Roman" w:eastAsia="等线"/>
          <w:b/>
          <w:color w:val="000000"/>
          <w:sz w:val="20"/>
          <w:szCs w:val="20"/>
          <w:lang w:val="en-US" w:eastAsia="zh-CN"/>
        </w:rPr>
        <w:sectPr>
          <w:type w:val="continuous"/>
          <w:pgSz w:w="11906" w:h="16838"/>
          <w:pgMar w:top="1440" w:right="1440" w:bottom="1440" w:left="1440" w:header="794" w:footer="992" w:gutter="0"/>
          <w:pgNumType w:fmt="decimal"/>
          <w:cols w:space="425" w:num="1"/>
          <w:titlePg/>
          <w:docGrid w:type="lines" w:linePitch="312" w:charSpace="0"/>
        </w:sectPr>
      </w:pPr>
    </w:p>
    <w:p w14:paraId="6A818B28">
      <w:pPr>
        <w:numPr>
          <w:ilvl w:val="0"/>
          <w:numId w:val="0"/>
        </w:numPr>
        <w:jc w:val="both"/>
        <w:rPr>
          <w:rFonts w:hint="default" w:ascii="Times New Roman" w:hAnsi="Times New Roman" w:eastAsia="宋体" w:cs="Times New Roman Bold"/>
          <w:b/>
          <w:bCs/>
          <w:i w:val="0"/>
          <w:iCs/>
          <w:color w:val="auto"/>
          <w:sz w:val="28"/>
          <w:szCs w:val="28"/>
          <w:lang w:val="en-US" w:eastAsia="zh-CN"/>
        </w:rPr>
      </w:pPr>
    </w:p>
    <w:p w14:paraId="5C18FE52">
      <w:pPr>
        <w:spacing w:line="240" w:lineRule="auto"/>
        <w:rPr>
          <w:rFonts w:ascii="Times New Roman" w:hAnsi="Times New Roman" w:eastAsia="等线"/>
          <w:color w:val="000000"/>
          <w:sz w:val="20"/>
          <w:szCs w:val="20"/>
        </w:rPr>
      </w:pPr>
    </w:p>
    <w:sectPr>
      <w:type w:val="continuous"/>
      <w:pgSz w:w="11906" w:h="16838"/>
      <w:pgMar w:top="1440" w:right="1080" w:bottom="1440" w:left="1080" w:header="851" w:footer="992" w:gutter="0"/>
      <w:pgNumType w:fmt="decimal"/>
      <w:cols w:space="252"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embedRegular r:id="rId1" w:fontKey="{7CC1030E-0945-4F84-A5CF-B063DEFA21B5}"/>
  </w:font>
  <w:font w:name="微软雅黑">
    <w:panose1 w:val="020B0503020204020204"/>
    <w:charset w:val="86"/>
    <w:family w:val="auto"/>
    <w:pitch w:val="default"/>
    <w:sig w:usb0="80000287" w:usb1="2ACF3C50" w:usb2="00000016" w:usb3="00000000" w:csb0="0004001F" w:csb1="00000000"/>
    <w:embedRegular r:id="rId2" w:fontKey="{C81AC94B-32BE-43E2-A414-DED499BCD1F0}"/>
  </w:font>
  <w:font w:name="楷体">
    <w:panose1 w:val="02010609060101010101"/>
    <w:charset w:val="86"/>
    <w:family w:val="modern"/>
    <w:pitch w:val="default"/>
    <w:sig w:usb0="800002BF" w:usb1="38CF7CFA" w:usb2="00000016" w:usb3="00000000" w:csb0="00040001" w:csb1="00000000"/>
    <w:embedRegular r:id="rId3" w:fontKey="{E1530FF8-E242-42F3-9857-371CACD5070C}"/>
  </w:font>
  <w:font w:name="Times New Roman Regular">
    <w:altName w:val="Times New Roman"/>
    <w:panose1 w:val="02020603050405020304"/>
    <w:charset w:val="00"/>
    <w:family w:val="auto"/>
    <w:pitch w:val="default"/>
    <w:sig w:usb0="00000000" w:usb1="00000000" w:usb2="00000009" w:usb3="00000000" w:csb0="400001FF" w:csb1="FFFF0000"/>
    <w:embedRegular r:id="rId4" w:fontKey="{40216DB3-2C34-4726-B098-D1AE7D2844A7}"/>
  </w:font>
  <w:font w:name="Times New Roman Bold">
    <w:altName w:val="Times New Roman"/>
    <w:panose1 w:val="02020603050405020304"/>
    <w:charset w:val="00"/>
    <w:family w:val="auto"/>
    <w:pitch w:val="default"/>
    <w:sig w:usb0="00000000" w:usb1="00000000" w:usb2="00000009" w:usb3="00000000" w:csb0="400001FF" w:csb1="FFFF0000"/>
    <w:embedRegular r:id="rId5" w:fontKey="{6A46AC3D-81A3-4BB4-BC62-F1CB79927048}"/>
  </w:font>
  <w:font w:name="Arial Bold">
    <w:altName w:val="Arial"/>
    <w:panose1 w:val="020B0604020202090204"/>
    <w:charset w:val="00"/>
    <w:family w:val="auto"/>
    <w:pitch w:val="default"/>
    <w:sig w:usb0="00000000" w:usb1="00000000" w:usb2="00000001" w:usb3="00000000" w:csb0="400001BF" w:csb1="DFF70000"/>
    <w:embedRegular r:id="rId6" w:fontKey="{A6B0ADFB-60E8-410F-B659-81D08872EC07}"/>
  </w:font>
  <w:font w:name="PMingLiU-ExtB">
    <w:panose1 w:val="02020500000000000000"/>
    <w:charset w:val="88"/>
    <w:family w:val="auto"/>
    <w:pitch w:val="default"/>
    <w:sig w:usb0="8000002F" w:usb1="02000008" w:usb2="00000000" w:usb3="00000000" w:csb0="00100001" w:csb1="00000000"/>
  </w:font>
  <w:font w:name="Segoe UI">
    <w:panose1 w:val="020B0502040204020203"/>
    <w:charset w:val="00"/>
    <w:family w:val="swiss"/>
    <w:pitch w:val="default"/>
    <w:sig w:usb0="E4002EFF" w:usb1="C000E47F" w:usb2="00000009" w:usb3="00000000" w:csb0="200001FF" w:csb1="00000000"/>
    <w:embedRegular r:id="rId7" w:fontKey="{E705BF13-E181-4B6B-A645-93C6952AAF82}"/>
  </w:font>
  <w:font w:name="汉仪雪君体简">
    <w:panose1 w:val="02010600000101010101"/>
    <w:charset w:val="86"/>
    <w:family w:val="auto"/>
    <w:pitch w:val="default"/>
    <w:sig w:usb0="00000001" w:usb1="080E0800" w:usb2="00000002" w:usb3="00000000" w:csb0="00040000" w:csb1="00000000"/>
  </w:font>
  <w:font w:name="汉仪字酷堂义山楷W">
    <w:panose1 w:val="00020600040101010101"/>
    <w:charset w:val="86"/>
    <w:family w:val="auto"/>
    <w:pitch w:val="default"/>
    <w:sig w:usb0="800000BF" w:usb1="3AC17CFA" w:usb2="00000016" w:usb3="00000000" w:csb0="0004009F" w:csb1="00000000"/>
    <w:embedRegular r:id="rId8" w:fontKey="{2AD4132B-3C45-48E5-A4A8-F2BC16AF577E}"/>
  </w:font>
  <w:font w:name="Arial">
    <w:panose1 w:val="020B0604020202020204"/>
    <w:charset w:val="00"/>
    <w:family w:val="auto"/>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7DA276">
    <w:pPr>
      <w:pStyle w:val="5"/>
      <w:jc w:val="right"/>
      <w:rPr>
        <w:rFonts w:ascii="Times New Roman" w:hAnsi="Times New Roman"/>
      </w:rPr>
    </w:pPr>
    <w:r>
      <w:rPr>
        <w:sz w:val="1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191135</wp:posOffset>
              </wp:positionV>
              <wp:extent cx="1828800" cy="1828800"/>
              <wp:effectExtent l="0" t="0" r="0" b="0"/>
              <wp:wrapNone/>
              <wp:docPr id="2"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14:paraId="37CB8373">
                          <w:pPr>
                            <w:pStyle w:val="5"/>
                            <w:jc w:val="right"/>
                            <w:rPr>
                              <w:sz w:val="24"/>
                              <w:szCs w:val="24"/>
                            </w:rPr>
                          </w:pPr>
                          <w:r>
                            <w:rPr>
                              <w:rFonts w:ascii="Times New Roman" w:hAnsi="Times New Roman"/>
                              <w:sz w:val="24"/>
                              <w:szCs w:val="24"/>
                            </w:rPr>
                            <w:fldChar w:fldCharType="begin"/>
                          </w:r>
                          <w:r>
                            <w:rPr>
                              <w:rFonts w:ascii="Times New Roman" w:hAnsi="Times New Roman"/>
                              <w:sz w:val="24"/>
                              <w:szCs w:val="24"/>
                            </w:rPr>
                            <w:instrText xml:space="preserve"> PAGE   \* MERGEFORMAT </w:instrText>
                          </w:r>
                          <w:r>
                            <w:rPr>
                              <w:rFonts w:ascii="Times New Roman" w:hAnsi="Times New Roman"/>
                              <w:sz w:val="24"/>
                              <w:szCs w:val="24"/>
                            </w:rPr>
                            <w:fldChar w:fldCharType="separate"/>
                          </w:r>
                          <w:r>
                            <w:rPr>
                              <w:rFonts w:ascii="Times New Roman" w:hAnsi="Times New Roman"/>
                              <w:sz w:val="24"/>
                              <w:szCs w:val="24"/>
                              <w:lang w:val="zh-CN"/>
                            </w:rPr>
                            <w:t>5</w:t>
                          </w:r>
                          <w:r>
                            <w:rPr>
                              <w:rFonts w:ascii="Times New Roman" w:hAnsi="Times New Roman"/>
                              <w:sz w:val="24"/>
                              <w:szCs w:val="24"/>
                            </w:rPr>
                            <w:fldChar w:fldCharType="end"/>
                          </w:r>
                        </w:p>
                      </w:txbxContent>
                    </wps:txbx>
                    <wps:bodyPr vert="horz" wrap="none" lIns="0" tIns="0" rIns="0" bIns="0" anchor="t" anchorCtr="0" upright="0">
                      <a:spAutoFit/>
                    </wps:bodyPr>
                  </wps:wsp>
                </a:graphicData>
              </a:graphic>
            </wp:anchor>
          </w:drawing>
        </mc:Choice>
        <mc:Fallback>
          <w:pict>
            <v:shape id="文本框 8" o:spid="_x0000_s1026" o:spt="202" type="#_x0000_t202" style="position:absolute;left:0pt;margin-top:15.05pt;height:144pt;width:144pt;mso-position-horizontal:outside;mso-position-horizontal-relative:margin;mso-wrap-style:none;z-index:251660288;mso-width-relative:page;mso-height-relative:page;" filled="f" stroked="f" coordsize="21600,21600" o:gfxdata="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AAAAAGRycy9QSwECFAAUAAAACACHTuJAPsTq+tIAAAAHAQAA&#10;DwAAAAAAAAABACAAAAAiAAAAZHJzL2Rvd25yZXYueG1sUEsBAhQAFAAAAAgAh07iQK+g363mAQAA&#10;xwMAAA4AAAAAAAAAAQAgAAAAIQEAAGRycy9lMm9Eb2MueG1sUEsFBgAAAAAGAAYAWQEAAHkFAAAA&#10;AA==&#10;">
              <v:fill on="f" focussize="0,0"/>
              <v:stroke on="f"/>
              <v:imagedata o:title=""/>
              <o:lock v:ext="edit" aspectratio="f"/>
              <v:textbox inset="0mm,0mm,0mm,0mm" style="mso-fit-shape-to-text:t;">
                <w:txbxContent>
                  <w:p w14:paraId="37CB8373">
                    <w:pPr>
                      <w:pStyle w:val="5"/>
                      <w:jc w:val="right"/>
                      <w:rPr>
                        <w:sz w:val="24"/>
                        <w:szCs w:val="24"/>
                      </w:rPr>
                    </w:pPr>
                    <w:r>
                      <w:rPr>
                        <w:rFonts w:ascii="Times New Roman" w:hAnsi="Times New Roman"/>
                        <w:sz w:val="24"/>
                        <w:szCs w:val="24"/>
                      </w:rPr>
                      <w:fldChar w:fldCharType="begin"/>
                    </w:r>
                    <w:r>
                      <w:rPr>
                        <w:rFonts w:ascii="Times New Roman" w:hAnsi="Times New Roman"/>
                        <w:sz w:val="24"/>
                        <w:szCs w:val="24"/>
                      </w:rPr>
                      <w:instrText xml:space="preserve"> PAGE   \* MERGEFORMAT </w:instrText>
                    </w:r>
                    <w:r>
                      <w:rPr>
                        <w:rFonts w:ascii="Times New Roman" w:hAnsi="Times New Roman"/>
                        <w:sz w:val="24"/>
                        <w:szCs w:val="24"/>
                      </w:rPr>
                      <w:fldChar w:fldCharType="separate"/>
                    </w:r>
                    <w:r>
                      <w:rPr>
                        <w:rFonts w:ascii="Times New Roman" w:hAnsi="Times New Roman"/>
                        <w:sz w:val="24"/>
                        <w:szCs w:val="24"/>
                        <w:lang w:val="zh-CN"/>
                      </w:rPr>
                      <w:t>5</w:t>
                    </w:r>
                    <w:r>
                      <w:rPr>
                        <w:rFonts w:ascii="Times New Roman" w:hAnsi="Times New Roman"/>
                        <w:sz w:val="24"/>
                        <w:szCs w:val="24"/>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7BDC7B">
    <w:pPr>
      <w:pStyle w:val="5"/>
      <w:rPr>
        <w:rFonts w:ascii="Times New Roman" w:hAnsi="Times New Roman"/>
      </w:rPr>
    </w:pPr>
    <w:r>
      <w:rPr>
        <w:sz w:val="18"/>
      </w:rP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191135</wp:posOffset>
              </wp:positionV>
              <wp:extent cx="1828800" cy="1828800"/>
              <wp:effectExtent l="0" t="0" r="0" b="0"/>
              <wp:wrapNone/>
              <wp:docPr id="3"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14:paraId="73260CD2">
                          <w:pPr>
                            <w:pStyle w:val="5"/>
                            <w:rPr>
                              <w:sz w:val="24"/>
                              <w:szCs w:val="24"/>
                            </w:rPr>
                          </w:pPr>
                          <w:r>
                            <w:rPr>
                              <w:rFonts w:ascii="Times New Roman" w:hAnsi="Times New Roman"/>
                              <w:sz w:val="24"/>
                              <w:szCs w:val="24"/>
                            </w:rPr>
                            <w:fldChar w:fldCharType="begin"/>
                          </w:r>
                          <w:r>
                            <w:rPr>
                              <w:rFonts w:ascii="Times New Roman" w:hAnsi="Times New Roman"/>
                              <w:sz w:val="24"/>
                              <w:szCs w:val="24"/>
                            </w:rPr>
                            <w:instrText xml:space="preserve"> PAGE   \* MERGEFORMAT </w:instrText>
                          </w:r>
                          <w:r>
                            <w:rPr>
                              <w:rFonts w:ascii="Times New Roman" w:hAnsi="Times New Roman"/>
                              <w:sz w:val="24"/>
                              <w:szCs w:val="24"/>
                            </w:rPr>
                            <w:fldChar w:fldCharType="separate"/>
                          </w:r>
                          <w:r>
                            <w:rPr>
                              <w:rFonts w:ascii="Times New Roman" w:hAnsi="Times New Roman"/>
                              <w:sz w:val="24"/>
                              <w:szCs w:val="24"/>
                              <w:lang w:val="zh-CN"/>
                            </w:rPr>
                            <w:t>6</w:t>
                          </w:r>
                          <w:r>
                            <w:rPr>
                              <w:rFonts w:ascii="Times New Roman" w:hAnsi="Times New Roman"/>
                              <w:sz w:val="24"/>
                              <w:szCs w:val="24"/>
                            </w:rPr>
                            <w:fldChar w:fldCharType="end"/>
                          </w:r>
                        </w:p>
                      </w:txbxContent>
                    </wps:txbx>
                    <wps:bodyPr vert="horz" wrap="none" lIns="0" tIns="0" rIns="0" bIns="0" anchor="t" anchorCtr="0" upright="0">
                      <a:spAutoFit/>
                    </wps:bodyPr>
                  </wps:wsp>
                </a:graphicData>
              </a:graphic>
            </wp:anchor>
          </w:drawing>
        </mc:Choice>
        <mc:Fallback>
          <w:pict>
            <v:shape id="文本框 9" o:spid="_x0000_s1026" o:spt="202" type="#_x0000_t202" style="position:absolute;left:0pt;margin-top:15.05pt;height:144pt;width:144pt;mso-position-horizontal:outside;mso-position-horizontal-relative:margin;mso-wrap-style:none;z-index:251661312;mso-width-relative:page;mso-height-relative:page;" filled="f" stroked="f" coordsize="21600,21600" o:gfxdata="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D7E6vrSAAAABwEA&#10;AA8AAAAAAAAAAQAgAAAAIgAAAGRycy9kb3ducmV2LnhtbFBLAQIUABQAAAAIAIdO4kCl4qLu5wEA&#10;AMcDAAAOAAAAAAAAAAEAIAAAACEBAABkcnMvZTJvRG9jLnhtbFBLBQYAAAAABgAGAFkBAAB6BQAA&#10;AAA=&#10;">
              <v:fill on="f" focussize="0,0"/>
              <v:stroke on="f"/>
              <v:imagedata o:title=""/>
              <o:lock v:ext="edit" aspectratio="f"/>
              <v:textbox inset="0mm,0mm,0mm,0mm" style="mso-fit-shape-to-text:t;">
                <w:txbxContent>
                  <w:p w14:paraId="73260CD2">
                    <w:pPr>
                      <w:pStyle w:val="5"/>
                      <w:rPr>
                        <w:sz w:val="24"/>
                        <w:szCs w:val="24"/>
                      </w:rPr>
                    </w:pPr>
                    <w:r>
                      <w:rPr>
                        <w:rFonts w:ascii="Times New Roman" w:hAnsi="Times New Roman"/>
                        <w:sz w:val="24"/>
                        <w:szCs w:val="24"/>
                      </w:rPr>
                      <w:fldChar w:fldCharType="begin"/>
                    </w:r>
                    <w:r>
                      <w:rPr>
                        <w:rFonts w:ascii="Times New Roman" w:hAnsi="Times New Roman"/>
                        <w:sz w:val="24"/>
                        <w:szCs w:val="24"/>
                      </w:rPr>
                      <w:instrText xml:space="preserve"> PAGE   \* MERGEFORMAT </w:instrText>
                    </w:r>
                    <w:r>
                      <w:rPr>
                        <w:rFonts w:ascii="Times New Roman" w:hAnsi="Times New Roman"/>
                        <w:sz w:val="24"/>
                        <w:szCs w:val="24"/>
                      </w:rPr>
                      <w:fldChar w:fldCharType="separate"/>
                    </w:r>
                    <w:r>
                      <w:rPr>
                        <w:rFonts w:ascii="Times New Roman" w:hAnsi="Times New Roman"/>
                        <w:sz w:val="24"/>
                        <w:szCs w:val="24"/>
                        <w:lang w:val="zh-CN"/>
                      </w:rPr>
                      <w:t>6</w:t>
                    </w:r>
                    <w:r>
                      <w:rPr>
                        <w:rFonts w:ascii="Times New Roman" w:hAnsi="Times New Roman"/>
                        <w:sz w:val="24"/>
                        <w:szCs w:val="24"/>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3DCC38">
    <w:pPr>
      <w:keepNext w:val="0"/>
      <w:keepLines w:val="0"/>
      <w:pageBreakBefore w:val="0"/>
      <w:widowControl/>
      <w:kinsoku/>
      <w:wordWrap/>
      <w:overflowPunct/>
      <w:topLinePunct w:val="0"/>
      <w:bidi w:val="0"/>
      <w:adjustRightInd/>
      <w:snapToGrid/>
      <w:spacing w:line="240" w:lineRule="auto"/>
      <w:textAlignment w:val="auto"/>
      <w:rPr>
        <w:rFonts w:hint="eastAsia" w:ascii="微软雅黑" w:hAnsi="微软雅黑" w:eastAsia="微软雅黑" w:cs="微软雅黑"/>
        <w:b/>
        <w:sz w:val="15"/>
        <w:szCs w:val="15"/>
      </w:rPr>
    </w:pPr>
  </w:p>
  <w:p w14:paraId="1D734CCB">
    <w:pPr>
      <w:keepNext w:val="0"/>
      <w:keepLines w:val="0"/>
      <w:pageBreakBefore w:val="0"/>
      <w:widowControl/>
      <w:kinsoku/>
      <w:wordWrap/>
      <w:overflowPunct/>
      <w:topLinePunct w:val="0"/>
      <w:bidi w:val="0"/>
      <w:adjustRightInd/>
      <w:snapToGrid/>
      <w:spacing w:line="240" w:lineRule="auto"/>
      <w:textAlignment w:val="auto"/>
      <w:rPr>
        <w:rFonts w:hint="default" w:ascii="微软雅黑" w:hAnsi="微软雅黑" w:eastAsia="微软雅黑" w:cs="微软雅黑"/>
        <w:kern w:val="0"/>
        <w:sz w:val="15"/>
        <w:szCs w:val="15"/>
        <w:lang w:val="en-US" w:eastAsia="zh-CN"/>
      </w:rPr>
    </w:pPr>
    <w:r>
      <w:rPr>
        <w:rFonts w:hint="eastAsia" w:ascii="微软雅黑" w:hAnsi="微软雅黑" w:eastAsia="微软雅黑" w:cs="微软雅黑"/>
        <w:b/>
        <w:sz w:val="15"/>
        <w:szCs w:val="15"/>
      </w:rPr>
      <mc:AlternateContent>
        <mc:Choice Requires="wps">
          <w:drawing>
            <wp:anchor distT="0" distB="0" distL="114300" distR="114300" simplePos="0" relativeHeight="251659264" behindDoc="0" locked="0" layoutInCell="1" allowOverlap="1">
              <wp:simplePos x="0" y="0"/>
              <wp:positionH relativeFrom="column">
                <wp:posOffset>-5080</wp:posOffset>
              </wp:positionH>
              <wp:positionV relativeFrom="paragraph">
                <wp:posOffset>-52070</wp:posOffset>
              </wp:positionV>
              <wp:extent cx="1228725" cy="0"/>
              <wp:effectExtent l="0" t="6350" r="0" b="6350"/>
              <wp:wrapNone/>
              <wp:docPr id="27" name="直接箭头连接符 27"/>
              <wp:cNvGraphicFramePr/>
              <a:graphic xmlns:a="http://schemas.openxmlformats.org/drawingml/2006/main">
                <a:graphicData uri="http://schemas.microsoft.com/office/word/2010/wordprocessingShape">
                  <wps:wsp>
                    <wps:cNvCnPr/>
                    <wps:spPr>
                      <a:xfrm>
                        <a:off x="0" y="0"/>
                        <a:ext cx="1228725" cy="0"/>
                      </a:xfrm>
                      <a:prstGeom prst="straightConnector1">
                        <a:avLst/>
                      </a:prstGeom>
                      <a:ln w="9525" cap="flat" cmpd="sng">
                        <a:solidFill>
                          <a:srgbClr val="000000"/>
                        </a:solidFill>
                        <a:prstDash val="solid"/>
                        <a:headEnd type="none" w="med" len="med"/>
                        <a:tailEnd type="none" w="med" len="med"/>
                      </a:ln>
                      <a:effectLst/>
                    </wps:spPr>
                    <wps:bodyPr/>
                  </wps:wsp>
                </a:graphicData>
              </a:graphic>
            </wp:anchor>
          </w:drawing>
        </mc:Choice>
        <mc:Fallback>
          <w:pict>
            <v:shape id="_x0000_s1026" o:spid="_x0000_s1026" o:spt="32" type="#_x0000_t32" style="position:absolute;left:0pt;margin-left:-0.4pt;margin-top:-4.1pt;height:0pt;width:96.75pt;z-index:251659264;mso-width-relative:page;mso-height-relative:page;" filled="f" stroked="t" coordsize="21600,21600" o:gfxdata="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AMfdfY0wAAAAcBAAAPAAAAAAAAAAEAIAAAACIAAABkcnMvZG93bnJl&#10;di54bWxQSwECFAAUAAAACACHTuJApyAcDgICAAD8AwAADgAAAAAAAAABACAAAAAiAQAAZHJzL2Uy&#10;b0RvYy54bWxQSwUGAAAAAAYABgBZAQAAlgUAAAAA&#10;">
              <v:fill on="f" focussize="0,0"/>
              <v:stroke color="#000000" joinstyle="round"/>
              <v:imagedata o:title=""/>
              <o:lock v:ext="edit" aspectratio="f"/>
            </v:shape>
          </w:pict>
        </mc:Fallback>
      </mc:AlternateContent>
    </w:r>
    <w:r>
      <w:rPr>
        <w:rFonts w:hint="eastAsia" w:ascii="微软雅黑" w:hAnsi="微软雅黑" w:eastAsia="微软雅黑" w:cs="微软雅黑"/>
        <w:b/>
        <w:sz w:val="15"/>
        <w:szCs w:val="15"/>
      </w:rPr>
      <w:t>作者简介</w:t>
    </w:r>
    <w:r>
      <w:rPr>
        <w:rFonts w:hint="eastAsia" w:ascii="微软雅黑" w:hAnsi="微软雅黑" w:eastAsia="微软雅黑" w:cs="微软雅黑"/>
        <w:b/>
        <w:sz w:val="15"/>
        <w:szCs w:val="15"/>
        <w:lang w:eastAsia="zh-CN"/>
      </w:rPr>
      <w:t>：</w:t>
    </w:r>
    <w:r>
      <w:rPr>
        <w:rFonts w:hint="eastAsia" w:ascii="微软雅黑" w:hAnsi="微软雅黑" w:eastAsia="微软雅黑" w:cs="微软雅黑"/>
        <w:b/>
        <w:sz w:val="15"/>
        <w:szCs w:val="15"/>
        <w:lang w:val="en-US" w:eastAsia="zh-CN"/>
      </w:rPr>
      <w:t xml:space="preserve">韦  </w:t>
    </w:r>
    <w:r>
      <w:rPr>
        <w:rFonts w:hint="eastAsia" w:ascii="微软雅黑" w:hAnsi="微软雅黑" w:eastAsia="微软雅黑" w:cs="微软雅黑"/>
        <w:sz w:val="15"/>
        <w:szCs w:val="15"/>
      </w:rPr>
      <w:t>某</w:t>
    </w:r>
    <w:r>
      <w:rPr>
        <w:rFonts w:hint="eastAsia" w:ascii="微软雅黑" w:hAnsi="微软雅黑" w:eastAsia="微软雅黑" w:cs="微软雅黑"/>
        <w:kern w:val="0"/>
        <w:sz w:val="15"/>
        <w:szCs w:val="15"/>
      </w:rPr>
      <w:t>(19</w:t>
    </w:r>
    <w:r>
      <w:rPr>
        <w:rFonts w:hint="eastAsia" w:ascii="微软雅黑" w:hAnsi="微软雅黑" w:eastAsia="微软雅黑" w:cs="微软雅黑"/>
        <w:kern w:val="0"/>
        <w:sz w:val="15"/>
        <w:szCs w:val="15"/>
        <w:lang w:val="en-US" w:eastAsia="zh-CN"/>
      </w:rPr>
      <w:t>90</w:t>
    </w:r>
    <w:r>
      <w:rPr>
        <w:rFonts w:hint="eastAsia" w:ascii="微软雅黑" w:hAnsi="微软雅黑" w:eastAsia="微软雅黑" w:cs="微软雅黑"/>
        <w:kern w:val="0"/>
        <w:sz w:val="15"/>
        <w:szCs w:val="15"/>
      </w:rPr>
      <w:t>—)，男，博士，研究方向为直线电机分析与控制；</w:t>
    </w:r>
    <w:r>
      <w:rPr>
        <w:rFonts w:hint="eastAsia" w:ascii="微软雅黑" w:hAnsi="微软雅黑" w:eastAsia="微软雅黑" w:cs="微软雅黑"/>
        <w:kern w:val="0"/>
        <w:sz w:val="15"/>
        <w:szCs w:val="15"/>
        <w:lang w:val="en-US" w:eastAsia="zh-CN"/>
      </w:rPr>
      <w:t>(</w:t>
    </w:r>
    <w:r>
      <w:rPr>
        <w:rFonts w:hint="eastAsia" w:ascii="微软雅黑" w:hAnsi="微软雅黑" w:eastAsia="微软雅黑" w:cs="微软雅黑"/>
        <w:color w:val="0000FF"/>
        <w:kern w:val="0"/>
        <w:sz w:val="15"/>
        <w:szCs w:val="15"/>
        <w:lang w:val="en-US" w:eastAsia="zh-CN"/>
      </w:rPr>
      <w:t>字体：微软雅黑7.5，单倍行距，段前0，段后0</w:t>
    </w:r>
    <w:r>
      <w:rPr>
        <w:rFonts w:hint="eastAsia" w:ascii="微软雅黑" w:hAnsi="微软雅黑" w:eastAsia="微软雅黑" w:cs="微软雅黑"/>
        <w:kern w:val="0"/>
        <w:sz w:val="15"/>
        <w:szCs w:val="15"/>
        <w:lang w:val="en-US" w:eastAsia="zh-CN"/>
      </w:rPr>
      <w:t>）</w:t>
    </w:r>
  </w:p>
  <w:p w14:paraId="78BDEA03">
    <w:pPr>
      <w:keepNext w:val="0"/>
      <w:keepLines w:val="0"/>
      <w:pageBreakBefore w:val="0"/>
      <w:widowControl/>
      <w:kinsoku/>
      <w:wordWrap/>
      <w:overflowPunct/>
      <w:topLinePunct w:val="0"/>
      <w:bidi w:val="0"/>
      <w:adjustRightInd/>
      <w:snapToGrid/>
      <w:spacing w:line="240" w:lineRule="auto"/>
      <w:ind w:firstLine="750" w:firstLineChars="500"/>
      <w:textAlignment w:val="auto"/>
      <w:rPr>
        <w:rFonts w:hint="eastAsia" w:ascii="微软雅黑" w:hAnsi="微软雅黑" w:eastAsia="微软雅黑" w:cs="微软雅黑"/>
        <w:kern w:val="0"/>
        <w:sz w:val="15"/>
        <w:szCs w:val="15"/>
      </w:rPr>
    </w:pPr>
    <w:r>
      <w:rPr>
        <w:rFonts w:hint="eastAsia" w:ascii="微软雅黑" w:hAnsi="微软雅黑" w:eastAsia="微软雅黑" w:cs="微软雅黑"/>
        <w:sz w:val="15"/>
        <w:szCs w:val="15"/>
      </w:rPr>
      <w:t>李  某</w:t>
    </w:r>
    <w:r>
      <w:rPr>
        <w:rFonts w:hint="eastAsia" w:ascii="微软雅黑" w:hAnsi="微软雅黑" w:eastAsia="微软雅黑" w:cs="微软雅黑"/>
        <w:kern w:val="0"/>
        <w:sz w:val="15"/>
        <w:szCs w:val="15"/>
      </w:rPr>
      <w:t>(19</w:t>
    </w:r>
    <w:r>
      <w:rPr>
        <w:rFonts w:hint="eastAsia" w:ascii="微软雅黑" w:hAnsi="微软雅黑" w:eastAsia="微软雅黑" w:cs="微软雅黑"/>
        <w:kern w:val="0"/>
        <w:sz w:val="15"/>
        <w:szCs w:val="15"/>
        <w:lang w:val="en-US" w:eastAsia="zh-CN"/>
      </w:rPr>
      <w:t>90</w:t>
    </w:r>
    <w:r>
      <w:rPr>
        <w:rFonts w:hint="eastAsia" w:ascii="微软雅黑" w:hAnsi="微软雅黑" w:eastAsia="微软雅黑" w:cs="微软雅黑"/>
        <w:kern w:val="0"/>
        <w:sz w:val="15"/>
        <w:szCs w:val="15"/>
      </w:rPr>
      <w:t>—)，女，博士，副教授，研究方向为直线电机及其控制、电机优化设计；</w:t>
    </w:r>
  </w:p>
  <w:p w14:paraId="25662A4B">
    <w:pPr>
      <w:keepNext w:val="0"/>
      <w:keepLines w:val="0"/>
      <w:pageBreakBefore w:val="0"/>
      <w:kinsoku/>
      <w:wordWrap/>
      <w:overflowPunct/>
      <w:topLinePunct w:val="0"/>
      <w:bidi w:val="0"/>
      <w:adjustRightInd/>
      <w:snapToGrid/>
      <w:spacing w:line="240" w:lineRule="auto"/>
      <w:ind w:firstLine="750" w:firstLineChars="500"/>
      <w:textAlignment w:val="auto"/>
      <w:rPr>
        <w:rFonts w:hint="eastAsia" w:ascii="微软雅黑" w:hAnsi="微软雅黑" w:eastAsia="微软雅黑" w:cs="微软雅黑"/>
        <w:kern w:val="0"/>
        <w:sz w:val="15"/>
        <w:szCs w:val="15"/>
      </w:rPr>
    </w:pPr>
    <w:r>
      <w:rPr>
        <w:rFonts w:hint="eastAsia" w:ascii="微软雅黑" w:hAnsi="微软雅黑" w:eastAsia="微软雅黑" w:cs="微软雅黑"/>
        <w:kern w:val="0"/>
        <w:sz w:val="15"/>
        <w:szCs w:val="15"/>
        <w:lang w:val="en-US" w:eastAsia="zh-CN"/>
      </w:rPr>
      <w:t>吴</w:t>
    </w:r>
    <w:r>
      <w:rPr>
        <w:rFonts w:hint="eastAsia" w:ascii="微软雅黑" w:hAnsi="微软雅黑" w:eastAsia="微软雅黑" w:cs="微软雅黑"/>
        <w:kern w:val="0"/>
        <w:sz w:val="15"/>
        <w:szCs w:val="15"/>
      </w:rPr>
      <w:t>某某(19</w:t>
    </w:r>
    <w:r>
      <w:rPr>
        <w:rFonts w:hint="eastAsia" w:ascii="微软雅黑" w:hAnsi="微软雅黑" w:eastAsia="微软雅黑" w:cs="微软雅黑"/>
        <w:kern w:val="0"/>
        <w:sz w:val="15"/>
        <w:szCs w:val="15"/>
        <w:lang w:val="en-US" w:eastAsia="zh-CN"/>
      </w:rPr>
      <w:t>80</w:t>
    </w:r>
    <w:r>
      <w:rPr>
        <w:rFonts w:hint="eastAsia" w:ascii="微软雅黑" w:hAnsi="微软雅黑" w:eastAsia="微软雅黑" w:cs="微软雅黑"/>
        <w:kern w:val="0"/>
        <w:sz w:val="15"/>
        <w:szCs w:val="15"/>
      </w:rPr>
      <w:t>—)，</w:t>
    </w:r>
    <w:r>
      <w:rPr>
        <w:rFonts w:hint="eastAsia" w:ascii="微软雅黑" w:hAnsi="微软雅黑" w:eastAsia="微软雅黑" w:cs="微软雅黑"/>
        <w:kern w:val="0"/>
        <w:sz w:val="15"/>
        <w:szCs w:val="15"/>
        <w:lang w:val="en-US" w:eastAsia="zh-CN"/>
      </w:rPr>
      <w:t>男</w:t>
    </w:r>
    <w:r>
      <w:rPr>
        <w:rFonts w:hint="eastAsia" w:ascii="微软雅黑" w:hAnsi="微软雅黑" w:eastAsia="微软雅黑" w:cs="微软雅黑"/>
        <w:kern w:val="0"/>
        <w:sz w:val="15"/>
        <w:szCs w:val="15"/>
      </w:rPr>
      <w:t>，教授，博士生导师，研究方向为直线电机及其控制、电机优化设计。</w:t>
    </w:r>
  </w:p>
  <w:p w14:paraId="79B231BD">
    <w:pPr>
      <w:pStyle w:val="5"/>
      <w:tabs>
        <w:tab w:val="left" w:pos="7368"/>
        <w:tab w:val="clear" w:pos="4153"/>
      </w:tabs>
      <w:jc w:val="both"/>
      <w:rPr>
        <w:rFonts w:hint="eastAsia" w:ascii="Times New Roman" w:hAnsi="Times New Roman" w:eastAsia="微软雅黑"/>
        <w:lang w:eastAsia="zh-CN"/>
      </w:rPr>
    </w:pPr>
    <w:r>
      <w:rPr>
        <w:sz w:val="15"/>
      </w:rPr>
      <mc:AlternateContent>
        <mc:Choice Requires="wps">
          <w:drawing>
            <wp:anchor distT="0" distB="0" distL="114300" distR="114300" simplePos="0" relativeHeight="251662336" behindDoc="0" locked="0" layoutInCell="1" allowOverlap="1">
              <wp:simplePos x="0" y="0"/>
              <wp:positionH relativeFrom="margin">
                <wp:posOffset>5645785</wp:posOffset>
              </wp:positionH>
              <wp:positionV relativeFrom="paragraph">
                <wp:posOffset>16510</wp:posOffset>
              </wp:positionV>
              <wp:extent cx="1828800" cy="1828800"/>
              <wp:effectExtent l="0" t="0" r="0" b="0"/>
              <wp:wrapNone/>
              <wp:docPr id="8"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14:paraId="64ED1D62">
                          <w:pPr>
                            <w:pStyle w:val="5"/>
                            <w:rPr>
                              <w:rFonts w:hint="default" w:ascii="Times New Roman" w:hAnsi="Times New Roman" w:cs="Times New Roman"/>
                              <w:sz w:val="24"/>
                              <w:szCs w:val="24"/>
                            </w:rPr>
                          </w:pP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  \* MERGEFORMAT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1</w:t>
                          </w:r>
                          <w:r>
                            <w:rPr>
                              <w:rFonts w:hint="default" w:ascii="Times New Roman" w:hAnsi="Times New Roman" w:cs="Times New Roman"/>
                              <w:sz w:val="24"/>
                              <w:szCs w:val="24"/>
                            </w:rPr>
                            <w:fldChar w:fldCharType="end"/>
                          </w:r>
                        </w:p>
                      </w:txbxContent>
                    </wps:txbx>
                    <wps:bodyPr vert="horz" wrap="none" lIns="0" tIns="0" rIns="0" bIns="0" anchor="t" anchorCtr="0" upright="0">
                      <a:spAutoFit/>
                    </wps:bodyPr>
                  </wps:wsp>
                </a:graphicData>
              </a:graphic>
            </wp:anchor>
          </w:drawing>
        </mc:Choice>
        <mc:Fallback>
          <w:pict>
            <v:shape id="文本框 10" o:spid="_x0000_s1026" o:spt="202" type="#_x0000_t202" style="position:absolute;left:0pt;margin-left:444.55pt;margin-top:1.3pt;height:144pt;width:144pt;mso-position-horizontal-relative:margin;mso-wrap-style:none;z-index:251662336;mso-width-relative:page;mso-height-relative:page;" filled="f" stroked="f" coordsize="21600,21600" o:gfxdata="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BbxRaLVAAAA&#10;CgEAAA8AAAAAAAAAAQAgAAAAIgAAAGRycy9kb3ducmV2LnhtbFBLAQIUABQAAAAIAIdO4kBjxZFu&#10;5wEAAMgDAAAOAAAAAAAAAAEAIAAAACQBAABkcnMvZTJvRG9jLnhtbFBLBQYAAAAABgAGAFkBAAB9&#10;BQAAAAA=&#10;">
              <v:fill on="f" focussize="0,0"/>
              <v:stroke on="f"/>
              <v:imagedata o:title=""/>
              <o:lock v:ext="edit" aspectratio="f"/>
              <v:textbox inset="0mm,0mm,0mm,0mm" style="mso-fit-shape-to-text:t;">
                <w:txbxContent>
                  <w:p w14:paraId="64ED1D62">
                    <w:pPr>
                      <w:pStyle w:val="5"/>
                      <w:rPr>
                        <w:rFonts w:hint="default" w:ascii="Times New Roman" w:hAnsi="Times New Roman" w:cs="Times New Roman"/>
                        <w:sz w:val="24"/>
                        <w:szCs w:val="24"/>
                      </w:rPr>
                    </w:pP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  \* MERGEFORMAT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1</w:t>
                    </w:r>
                    <w:r>
                      <w:rPr>
                        <w:rFonts w:hint="default" w:ascii="Times New Roman" w:hAnsi="Times New Roman" w:cs="Times New Roman"/>
                        <w:sz w:val="24"/>
                        <w:szCs w:val="24"/>
                      </w:rPr>
                      <w:fldChar w:fldCharType="end"/>
                    </w:r>
                  </w:p>
                </w:txbxContent>
              </v:textbox>
            </v:shape>
          </w:pict>
        </mc:Fallback>
      </mc:AlternateContent>
    </w:r>
    <w:r>
      <w:rPr>
        <w:rStyle w:val="34"/>
        <w:rFonts w:hint="eastAsia" w:ascii="微软雅黑" w:hAnsi="微软雅黑" w:eastAsia="微软雅黑" w:cs="微软雅黑"/>
        <w:sz w:val="15"/>
        <w:szCs w:val="15"/>
      </w:rPr>
      <w:t>通信作者</w:t>
    </w:r>
    <w:r>
      <w:rPr>
        <w:rFonts w:hint="eastAsia" w:ascii="微软雅黑" w:hAnsi="微软雅黑" w:eastAsia="微软雅黑" w:cs="微软雅黑"/>
        <w:sz w:val="15"/>
        <w:szCs w:val="15"/>
      </w:rPr>
      <w:t>：</w:t>
    </w:r>
    <w:r>
      <w:rPr>
        <w:rFonts w:hint="eastAsia" w:ascii="微软雅黑" w:hAnsi="微软雅黑" w:eastAsia="微软雅黑" w:cs="微软雅黑"/>
        <w:sz w:val="15"/>
        <w:szCs w:val="15"/>
        <w:lang w:val="en-US" w:eastAsia="zh-CN"/>
      </w:rPr>
      <w:t>李</w:t>
    </w:r>
    <w:r>
      <w:rPr>
        <w:rFonts w:hint="eastAsia" w:ascii="微软雅黑" w:hAnsi="微软雅黑" w:eastAsia="微软雅黑" w:cs="微软雅黑"/>
        <w:sz w:val="15"/>
        <w:szCs w:val="15"/>
      </w:rPr>
      <w:t>某某</w:t>
    </w:r>
    <w:r>
      <w:rPr>
        <w:rFonts w:hint="eastAsia" w:ascii="微软雅黑" w:hAnsi="微软雅黑" w:eastAsia="微软雅黑" w:cs="微软雅黑"/>
        <w:sz w:val="15"/>
        <w:szCs w:val="15"/>
        <w:lang w:val="en-US" w:eastAsia="zh-CN"/>
      </w:rPr>
      <w:t xml:space="preserve"> </w:t>
    </w:r>
    <w:r>
      <w:rPr>
        <w:rFonts w:hint="eastAsia" w:ascii="微软雅黑" w:hAnsi="微软雅黑" w:eastAsia="微软雅黑" w:cs="微软雅黑"/>
        <w:sz w:val="15"/>
        <w:szCs w:val="15"/>
        <w:lang w:eastAsia="zh-CN"/>
      </w:rPr>
      <w:tab/>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A1BB2F">
    <w:pPr>
      <w:pBdr>
        <w:bottom w:val="none" w:color="auto" w:sz="0" w:space="0"/>
      </w:pBdr>
      <w:spacing w:after="0" w:line="240" w:lineRule="auto"/>
      <w:jc w:val="center"/>
      <w:rPr>
        <w:rFonts w:hint="eastAsia" w:ascii="Times New Roman" w:hAnsi="Times New Roman" w:eastAsia="宋体" w:cs="Times New Roman"/>
        <w:b/>
        <w:bCs/>
        <w:i/>
        <w:iCs/>
        <w:caps w:val="0"/>
        <w:color w:val="000000"/>
        <w:spacing w:val="0"/>
        <w:sz w:val="21"/>
        <w:szCs w:val="21"/>
        <w:lang w:val="en-US" w:eastAsia="zh-CN"/>
      </w:rPr>
    </w:pPr>
    <w:r>
      <w:rPr>
        <w:rFonts w:hint="eastAsia" w:ascii="Times New Roman" w:hAnsi="Times New Roman" w:eastAsia="宋体" w:cs="Times New Roman"/>
        <w:b/>
        <w:bCs/>
        <w:i/>
        <w:iCs/>
        <w:caps w:val="0"/>
        <w:color w:val="000000"/>
        <w:spacing w:val="0"/>
        <w:sz w:val="24"/>
        <w:szCs w:val="24"/>
        <w:lang w:val="en-US" w:eastAsia="zh-CN"/>
      </w:rPr>
      <w:t xml:space="preserve">  New Horizon of Education</w:t>
    </w:r>
  </w:p>
  <w:p w14:paraId="61E57629">
    <w:pPr>
      <w:pBdr>
        <w:bottom w:val="dotDotDash" w:color="auto" w:sz="4" w:space="0"/>
      </w:pBdr>
      <w:spacing w:after="0" w:line="240" w:lineRule="auto"/>
      <w:jc w:val="right"/>
      <w:rPr>
        <w:rFonts w:hint="eastAsia" w:ascii="Times New Roman" w:hAnsi="Times New Roman" w:cs="Times New Roman"/>
        <w:b w:val="0"/>
        <w:bCs w:val="0"/>
        <w:color w:val="000000"/>
        <w:sz w:val="18"/>
        <w:szCs w:val="18"/>
      </w:rPr>
    </w:pPr>
  </w:p>
  <w:p w14:paraId="4369568D">
    <w:pPr>
      <w:pBdr>
        <w:bottom w:val="dotDotDash" w:color="auto" w:sz="4" w:space="0"/>
      </w:pBdr>
      <w:spacing w:after="0" w:line="240" w:lineRule="auto"/>
      <w:jc w:val="right"/>
      <w:rPr>
        <w:rFonts w:hint="default" w:ascii="Segoe UI" w:hAnsi="Segoe UI" w:eastAsia="Segoe UI" w:cs="Segoe UI"/>
        <w:i w:val="0"/>
        <w:iCs w:val="0"/>
        <w:caps w:val="0"/>
        <w:color w:val="auto"/>
        <w:spacing w:val="0"/>
        <w:sz w:val="20"/>
        <w:szCs w:val="20"/>
        <w:shd w:val="clear" w:color="auto" w:fill="FFFFFF"/>
      </w:rPr>
    </w:pPr>
    <w:r>
      <w:rPr>
        <w:rFonts w:hint="default" w:ascii="Times New Roman" w:hAnsi="Times New Roman" w:eastAsia="汉仪字酷堂义山楷W" w:cs="Times New Roman"/>
        <w:b w:val="0"/>
        <w:bCs w:val="0"/>
        <w:sz w:val="18"/>
        <w:szCs w:val="18"/>
      </w:rPr>
      <mc:AlternateContent>
        <mc:Choice Requires="wps">
          <w:drawing>
            <wp:anchor distT="0" distB="0" distL="114300" distR="114300" simplePos="0" relativeHeight="251663360" behindDoc="0" locked="0" layoutInCell="1" allowOverlap="1">
              <wp:simplePos x="0" y="0"/>
              <wp:positionH relativeFrom="column">
                <wp:posOffset>4886960</wp:posOffset>
              </wp:positionH>
              <wp:positionV relativeFrom="paragraph">
                <wp:posOffset>120015</wp:posOffset>
              </wp:positionV>
              <wp:extent cx="919480" cy="303530"/>
              <wp:effectExtent l="0" t="0" r="0" b="0"/>
              <wp:wrapNone/>
              <wp:docPr id="23" name="文本框 23"/>
              <wp:cNvGraphicFramePr/>
              <a:graphic xmlns:a="http://schemas.openxmlformats.org/drawingml/2006/main">
                <a:graphicData uri="http://schemas.microsoft.com/office/word/2010/wordprocessingShape">
                  <wps:wsp>
                    <wps:cNvSpPr txBox="1"/>
                    <wps:spPr>
                      <a:xfrm>
                        <a:off x="5738495" y="576580"/>
                        <a:ext cx="919480" cy="246380"/>
                      </a:xfrm>
                      <a:prstGeom prst="rect">
                        <a:avLst/>
                      </a:prstGeom>
                      <a:noFill/>
                      <a:ln w="6350">
                        <a:noFill/>
                      </a:ln>
                      <a:effectLst/>
                    </wps:spPr>
                    <wps:txbx>
                      <w:txbxContent>
                        <w:p w14:paraId="355D84EB">
                          <w:pPr>
                            <w:keepNext w:val="0"/>
                            <w:keepLines w:val="0"/>
                            <w:pageBreakBefore w:val="0"/>
                            <w:widowControl w:val="0"/>
                            <w:kinsoku/>
                            <w:wordWrap/>
                            <w:overflowPunct/>
                            <w:topLinePunct w:val="0"/>
                            <w:bidi w:val="0"/>
                            <w:adjustRightInd/>
                            <w:snapToGrid/>
                            <w:spacing w:line="220" w:lineRule="exact"/>
                            <w:jc w:val="right"/>
                            <w:textAlignment w:val="auto"/>
                            <w:rPr>
                              <w:rFonts w:hint="default" w:ascii="Times New Roman" w:hAnsi="Times New Roman" w:eastAsia="微软雅黑" w:cs="Times New Roman"/>
                              <w:sz w:val="18"/>
                              <w:szCs w:val="18"/>
                              <w:lang w:val="en-US"/>
                            </w:rPr>
                          </w:pPr>
                          <w:r>
                            <w:rPr>
                              <w:rFonts w:hint="default" w:ascii="Times New Roman" w:hAnsi="Times New Roman" w:eastAsia="微软雅黑" w:cs="Times New Roman"/>
                              <w:sz w:val="18"/>
                              <w:szCs w:val="18"/>
                              <w:lang w:val="en-US" w:eastAsia="zh-CN"/>
                            </w:rPr>
                            <w:t>Vol.1 No.</w:t>
                          </w:r>
                          <w:r>
                            <w:rPr>
                              <w:rFonts w:hint="eastAsia" w:ascii="Times New Roman" w:hAnsi="Times New Roman" w:eastAsia="微软雅黑" w:cs="Times New Roman"/>
                              <w:sz w:val="18"/>
                              <w:szCs w:val="18"/>
                              <w:lang w:val="en-US" w:eastAsia="zh-CN"/>
                            </w:rPr>
                            <w:t>2</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384.8pt;margin-top:9.45pt;height:23.9pt;width:72.4pt;z-index:251663360;mso-width-relative:page;mso-height-relative:page;" filled="f" stroked="f" coordsize="21600,21600" o:gfxdata="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">
              <v:path/>
              <v:fill on="f" focussize="0,0"/>
              <v:stroke on="f" weight="0.5pt"/>
              <v:imagedata o:title=""/>
              <o:lock v:ext="edit" aspectratio="f"/>
              <v:textbox>
                <w:txbxContent>
                  <w:p w14:paraId="355D84EB">
                    <w:pPr>
                      <w:keepNext w:val="0"/>
                      <w:keepLines w:val="0"/>
                      <w:pageBreakBefore w:val="0"/>
                      <w:widowControl w:val="0"/>
                      <w:kinsoku/>
                      <w:wordWrap/>
                      <w:overflowPunct/>
                      <w:topLinePunct w:val="0"/>
                      <w:bidi w:val="0"/>
                      <w:adjustRightInd/>
                      <w:snapToGrid/>
                      <w:spacing w:line="220" w:lineRule="exact"/>
                      <w:jc w:val="right"/>
                      <w:textAlignment w:val="auto"/>
                      <w:rPr>
                        <w:rFonts w:hint="default" w:ascii="Times New Roman" w:hAnsi="Times New Roman" w:eastAsia="微软雅黑" w:cs="Times New Roman"/>
                        <w:sz w:val="18"/>
                        <w:szCs w:val="18"/>
                        <w:lang w:val="en-US"/>
                      </w:rPr>
                    </w:pPr>
                    <w:r>
                      <w:rPr>
                        <w:rFonts w:hint="default" w:ascii="Times New Roman" w:hAnsi="Times New Roman" w:eastAsia="微软雅黑" w:cs="Times New Roman"/>
                        <w:sz w:val="18"/>
                        <w:szCs w:val="18"/>
                        <w:lang w:val="en-US" w:eastAsia="zh-CN"/>
                      </w:rPr>
                      <w:t>Vol.1 No.</w:t>
                    </w:r>
                    <w:r>
                      <w:rPr>
                        <w:rFonts w:hint="eastAsia" w:ascii="Times New Roman" w:hAnsi="Times New Roman" w:eastAsia="微软雅黑" w:cs="Times New Roman"/>
                        <w:sz w:val="18"/>
                        <w:szCs w:val="18"/>
                        <w:lang w:val="en-US" w:eastAsia="zh-CN"/>
                      </w:rPr>
                      <w:t>2</w:t>
                    </w:r>
                  </w:p>
                </w:txbxContent>
              </v:textbox>
            </v:shape>
          </w:pict>
        </mc:Fallback>
      </mc:AlternateContent>
    </w:r>
    <w:r>
      <w:rPr>
        <w:rFonts w:hint="default" w:ascii="Times New Roman" w:hAnsi="Times New Roman" w:cs="Times New Roman"/>
        <w:b w:val="0"/>
        <w:bCs w:val="0"/>
        <w:color w:val="000000"/>
        <w:sz w:val="18"/>
        <w:szCs w:val="18"/>
      </w:rPr>
      <w:t>DOI</w:t>
    </w:r>
    <w:r>
      <w:rPr>
        <w:rFonts w:hint="default" w:ascii="Times New Roman" w:hAnsi="Times New Roman" w:cs="Times New Roman"/>
        <w:b w:val="0"/>
        <w:bCs w:val="0"/>
        <w:color w:val="000000"/>
        <w:sz w:val="18"/>
        <w:szCs w:val="18"/>
        <w:lang w:val="en-US" w:eastAsia="zh-CN"/>
      </w:rPr>
      <w:t xml:space="preserve"> </w:t>
    </w:r>
    <w:r>
      <w:rPr>
        <w:rFonts w:hint="default" w:ascii="Times New Roman" w:hAnsi="Times New Roman" w:cs="Times New Roman"/>
        <w:b w:val="0"/>
        <w:bCs w:val="0"/>
        <w:color w:val="000000"/>
        <w:sz w:val="18"/>
        <w:szCs w:val="18"/>
      </w:rPr>
      <w:t>URL</w:t>
    </w:r>
    <w:r>
      <w:rPr>
        <w:rFonts w:hint="default" w:ascii="Times New Roman" w:hAnsi="Times New Roman" w:cs="Times New Roman"/>
        <w:b w:val="0"/>
        <w:bCs w:val="0"/>
        <w:color w:val="auto"/>
        <w:sz w:val="18"/>
        <w:szCs w:val="18"/>
      </w:rPr>
      <w:t>:</w:t>
    </w:r>
    <w:r>
      <w:rPr>
        <w:rFonts w:hint="default" w:ascii="Times New Roman" w:hAnsi="Times New Roman" w:eastAsia="Segoe UI" w:cs="Times New Roman"/>
        <w:i w:val="0"/>
        <w:iCs w:val="0"/>
        <w:caps w:val="0"/>
        <w:color w:val="auto"/>
        <w:spacing w:val="0"/>
        <w:sz w:val="18"/>
        <w:szCs w:val="18"/>
        <w:shd w:val="clear" w:color="auto" w:fill="FFFFFF"/>
      </w:rPr>
      <w:t>https://doi.org/10.63944/vmc.NHE.2</w:t>
    </w:r>
  </w:p>
  <w:p w14:paraId="5B67CC16">
    <w:pPr>
      <w:pBdr>
        <w:bottom w:val="dotDotDash" w:color="auto" w:sz="4" w:space="0"/>
      </w:pBdr>
      <w:spacing w:after="0" w:line="240" w:lineRule="auto"/>
      <w:jc w:val="center"/>
      <w:rPr>
        <w:rFonts w:hint="default" w:ascii="Segoe UI" w:hAnsi="Segoe UI" w:eastAsia="Segoe UI" w:cs="Segoe UI"/>
        <w:i w:val="0"/>
        <w:iCs w:val="0"/>
        <w:caps w:val="0"/>
        <w:color w:val="auto"/>
        <w:spacing w:val="0"/>
        <w:sz w:val="20"/>
        <w:szCs w:val="20"/>
        <w:shd w:val="clear" w:color="auto" w:fill="FFFFFF"/>
      </w:rPr>
    </w:pPr>
  </w:p>
  <w:p w14:paraId="73B1644C">
    <w:pPr>
      <w:pStyle w:val="6"/>
      <w:pBdr>
        <w:bottom w:val="none" w:color="auto" w:sz="0" w:space="1"/>
      </w:pBdr>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6834174"/>
    <w:multiLevelType w:val="multilevel"/>
    <w:tmpl w:val="76834174"/>
    <w:lvl w:ilvl="0" w:tentative="0">
      <w:start w:val="1"/>
      <w:numFmt w:val="decimal"/>
      <w:pStyle w:val="23"/>
      <w:suff w:val="space"/>
      <w:lvlText w:val="[%1]"/>
      <w:lvlJc w:val="left"/>
      <w:pPr>
        <w:ind w:left="2400" w:firstLine="0"/>
      </w:pPr>
      <w:rPr>
        <w:rFonts w:hint="default" w:ascii="Times New Roman" w:hAnsi="Times New Roman" w:cs="Times New Roman"/>
      </w:rPr>
    </w:lvl>
    <w:lvl w:ilvl="1" w:tentative="0">
      <w:start w:val="1"/>
      <w:numFmt w:val="decimal"/>
      <w:lvlText w:val="%2."/>
      <w:lvlJc w:val="left"/>
      <w:pPr>
        <w:tabs>
          <w:tab w:val="left" w:pos="3840"/>
        </w:tabs>
        <w:ind w:left="3840" w:hanging="360"/>
      </w:pPr>
    </w:lvl>
    <w:lvl w:ilvl="2" w:tentative="0">
      <w:start w:val="1"/>
      <w:numFmt w:val="decimal"/>
      <w:lvlText w:val="%3."/>
      <w:lvlJc w:val="left"/>
      <w:pPr>
        <w:tabs>
          <w:tab w:val="left" w:pos="4560"/>
        </w:tabs>
        <w:ind w:left="4560" w:hanging="360"/>
      </w:pPr>
    </w:lvl>
    <w:lvl w:ilvl="3" w:tentative="0">
      <w:start w:val="1"/>
      <w:numFmt w:val="decimal"/>
      <w:lvlText w:val="%4."/>
      <w:lvlJc w:val="left"/>
      <w:pPr>
        <w:tabs>
          <w:tab w:val="left" w:pos="5280"/>
        </w:tabs>
        <w:ind w:left="5280" w:hanging="360"/>
      </w:pPr>
    </w:lvl>
    <w:lvl w:ilvl="4" w:tentative="0">
      <w:start w:val="1"/>
      <w:numFmt w:val="decimal"/>
      <w:lvlText w:val="%5."/>
      <w:lvlJc w:val="left"/>
      <w:pPr>
        <w:tabs>
          <w:tab w:val="left" w:pos="6000"/>
        </w:tabs>
        <w:ind w:left="6000" w:hanging="360"/>
      </w:pPr>
    </w:lvl>
    <w:lvl w:ilvl="5" w:tentative="0">
      <w:start w:val="1"/>
      <w:numFmt w:val="decimal"/>
      <w:lvlText w:val="%6."/>
      <w:lvlJc w:val="left"/>
      <w:pPr>
        <w:tabs>
          <w:tab w:val="left" w:pos="6720"/>
        </w:tabs>
        <w:ind w:left="6720" w:hanging="360"/>
      </w:pPr>
    </w:lvl>
    <w:lvl w:ilvl="6" w:tentative="0">
      <w:start w:val="1"/>
      <w:numFmt w:val="decimal"/>
      <w:lvlText w:val="%7."/>
      <w:lvlJc w:val="left"/>
      <w:pPr>
        <w:tabs>
          <w:tab w:val="left" w:pos="7440"/>
        </w:tabs>
        <w:ind w:left="7440" w:hanging="360"/>
      </w:pPr>
    </w:lvl>
    <w:lvl w:ilvl="7" w:tentative="0">
      <w:start w:val="1"/>
      <w:numFmt w:val="decimal"/>
      <w:lvlText w:val="%8."/>
      <w:lvlJc w:val="left"/>
      <w:pPr>
        <w:tabs>
          <w:tab w:val="left" w:pos="8160"/>
        </w:tabs>
        <w:ind w:left="8160" w:hanging="360"/>
      </w:pPr>
    </w:lvl>
    <w:lvl w:ilvl="8" w:tentative="0">
      <w:start w:val="1"/>
      <w:numFmt w:val="decimal"/>
      <w:lvlText w:val="%9."/>
      <w:lvlJc w:val="left"/>
      <w:pPr>
        <w:tabs>
          <w:tab w:val="left" w:pos="8880"/>
        </w:tabs>
        <w:ind w:left="88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TrueTypeFonts/>
  <w:saveSubsetFonts/>
  <w:bordersDoNotSurroundHeader w:val="0"/>
  <w:bordersDoNotSurroundFooter w:val="0"/>
  <w:attachedTemplate r:id="rId1"/>
  <w:documentProtection w:enforcement="0"/>
  <w:defaultTabStop w:val="420"/>
  <w:evenAndOddHeaders w:val="1"/>
  <w:drawingGridHorizontalSpacing w:val="105"/>
  <w:drawingGridVerticalSpacing w:val="156"/>
  <w:displayHorizontalDrawingGridEvery w:val="1"/>
  <w:displayVerticalDrawingGridEvery w:val="1"/>
  <w:noPunctuationKerning w:val="1"/>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JkOTljYTFjYTIxM2ViNmQ1NmU0MGE2ZDU4OTQ1ZTIifQ=="/>
  </w:docVars>
  <w:rsids>
    <w:rsidRoot w:val="00A00F78"/>
    <w:rsid w:val="00061E2F"/>
    <w:rsid w:val="0009796F"/>
    <w:rsid w:val="000C05A9"/>
    <w:rsid w:val="000C0CE8"/>
    <w:rsid w:val="000C6D23"/>
    <w:rsid w:val="000E7DAB"/>
    <w:rsid w:val="000F05F6"/>
    <w:rsid w:val="00112EC2"/>
    <w:rsid w:val="00134D9A"/>
    <w:rsid w:val="00150B21"/>
    <w:rsid w:val="0015503E"/>
    <w:rsid w:val="001564DA"/>
    <w:rsid w:val="00171AC1"/>
    <w:rsid w:val="00175662"/>
    <w:rsid w:val="00196FF6"/>
    <w:rsid w:val="001B3607"/>
    <w:rsid w:val="001D1AB1"/>
    <w:rsid w:val="00263D11"/>
    <w:rsid w:val="00267639"/>
    <w:rsid w:val="00287623"/>
    <w:rsid w:val="002D4686"/>
    <w:rsid w:val="002F6571"/>
    <w:rsid w:val="00320825"/>
    <w:rsid w:val="00354B83"/>
    <w:rsid w:val="003916FC"/>
    <w:rsid w:val="003932A9"/>
    <w:rsid w:val="003A7798"/>
    <w:rsid w:val="003D67D8"/>
    <w:rsid w:val="003E654E"/>
    <w:rsid w:val="00426F73"/>
    <w:rsid w:val="0045722F"/>
    <w:rsid w:val="004654D2"/>
    <w:rsid w:val="0048615D"/>
    <w:rsid w:val="004A5FCF"/>
    <w:rsid w:val="004F4BA2"/>
    <w:rsid w:val="00501DBB"/>
    <w:rsid w:val="005045BA"/>
    <w:rsid w:val="00585054"/>
    <w:rsid w:val="005913CC"/>
    <w:rsid w:val="005A1A73"/>
    <w:rsid w:val="005A3FC1"/>
    <w:rsid w:val="005B4D7F"/>
    <w:rsid w:val="005B69E0"/>
    <w:rsid w:val="005C6ADC"/>
    <w:rsid w:val="005D40C6"/>
    <w:rsid w:val="00605473"/>
    <w:rsid w:val="00657A86"/>
    <w:rsid w:val="00685042"/>
    <w:rsid w:val="006A5A1D"/>
    <w:rsid w:val="00710AD5"/>
    <w:rsid w:val="0078488A"/>
    <w:rsid w:val="00792864"/>
    <w:rsid w:val="007A3841"/>
    <w:rsid w:val="007B496C"/>
    <w:rsid w:val="007C65E6"/>
    <w:rsid w:val="007E15DC"/>
    <w:rsid w:val="00805F39"/>
    <w:rsid w:val="00826E9E"/>
    <w:rsid w:val="00883597"/>
    <w:rsid w:val="008B7195"/>
    <w:rsid w:val="008B7BB5"/>
    <w:rsid w:val="008F750C"/>
    <w:rsid w:val="009337B9"/>
    <w:rsid w:val="009476D9"/>
    <w:rsid w:val="00964D17"/>
    <w:rsid w:val="009B6144"/>
    <w:rsid w:val="00A00F78"/>
    <w:rsid w:val="00A03418"/>
    <w:rsid w:val="00A30A11"/>
    <w:rsid w:val="00A441D6"/>
    <w:rsid w:val="00A9366A"/>
    <w:rsid w:val="00A944D9"/>
    <w:rsid w:val="00AA734B"/>
    <w:rsid w:val="00AF02DD"/>
    <w:rsid w:val="00AF40E5"/>
    <w:rsid w:val="00B120BB"/>
    <w:rsid w:val="00B218D6"/>
    <w:rsid w:val="00B504C8"/>
    <w:rsid w:val="00B62F45"/>
    <w:rsid w:val="00B73707"/>
    <w:rsid w:val="00B757A1"/>
    <w:rsid w:val="00B911A8"/>
    <w:rsid w:val="00B92BD7"/>
    <w:rsid w:val="00BC616E"/>
    <w:rsid w:val="00BD1A9E"/>
    <w:rsid w:val="00BD3C1F"/>
    <w:rsid w:val="00BE5CC8"/>
    <w:rsid w:val="00BE7DC0"/>
    <w:rsid w:val="00C0034F"/>
    <w:rsid w:val="00C00E4F"/>
    <w:rsid w:val="00C0750B"/>
    <w:rsid w:val="00C240FA"/>
    <w:rsid w:val="00C42204"/>
    <w:rsid w:val="00C52549"/>
    <w:rsid w:val="00C60328"/>
    <w:rsid w:val="00C648FA"/>
    <w:rsid w:val="00C86037"/>
    <w:rsid w:val="00C96C77"/>
    <w:rsid w:val="00CB2A20"/>
    <w:rsid w:val="00CC2F3C"/>
    <w:rsid w:val="00CC7FD2"/>
    <w:rsid w:val="00CD77A6"/>
    <w:rsid w:val="00D17EF2"/>
    <w:rsid w:val="00D333E0"/>
    <w:rsid w:val="00D44C64"/>
    <w:rsid w:val="00D5142E"/>
    <w:rsid w:val="00D51629"/>
    <w:rsid w:val="00D70EBD"/>
    <w:rsid w:val="00D71432"/>
    <w:rsid w:val="00D71602"/>
    <w:rsid w:val="00D809C7"/>
    <w:rsid w:val="00D82CA7"/>
    <w:rsid w:val="00DD164D"/>
    <w:rsid w:val="00DD4248"/>
    <w:rsid w:val="00DF67B6"/>
    <w:rsid w:val="00E05796"/>
    <w:rsid w:val="00E37036"/>
    <w:rsid w:val="00E5010B"/>
    <w:rsid w:val="00E67594"/>
    <w:rsid w:val="00E67B50"/>
    <w:rsid w:val="00E844DC"/>
    <w:rsid w:val="00E97243"/>
    <w:rsid w:val="00EA3C83"/>
    <w:rsid w:val="00EB2872"/>
    <w:rsid w:val="00EB3248"/>
    <w:rsid w:val="00ED57B4"/>
    <w:rsid w:val="00F204BF"/>
    <w:rsid w:val="00F74A57"/>
    <w:rsid w:val="00FB7C32"/>
    <w:rsid w:val="0254634B"/>
    <w:rsid w:val="025C49EE"/>
    <w:rsid w:val="026659F0"/>
    <w:rsid w:val="041E75AE"/>
    <w:rsid w:val="04966335"/>
    <w:rsid w:val="04F96FF0"/>
    <w:rsid w:val="05281CE0"/>
    <w:rsid w:val="05882122"/>
    <w:rsid w:val="0AD81455"/>
    <w:rsid w:val="0AEA1426"/>
    <w:rsid w:val="0B3E2A73"/>
    <w:rsid w:val="0EAA1EF4"/>
    <w:rsid w:val="111A54E7"/>
    <w:rsid w:val="12AD6E9B"/>
    <w:rsid w:val="12E16397"/>
    <w:rsid w:val="13D660DB"/>
    <w:rsid w:val="14981ABE"/>
    <w:rsid w:val="150A4901"/>
    <w:rsid w:val="167C35DD"/>
    <w:rsid w:val="168E50BE"/>
    <w:rsid w:val="18E67474"/>
    <w:rsid w:val="196174F5"/>
    <w:rsid w:val="19805192"/>
    <w:rsid w:val="1AD25EC1"/>
    <w:rsid w:val="1B34418A"/>
    <w:rsid w:val="1B6E66A9"/>
    <w:rsid w:val="1BD9327F"/>
    <w:rsid w:val="1CC070E5"/>
    <w:rsid w:val="1D2E5C1C"/>
    <w:rsid w:val="1D94745E"/>
    <w:rsid w:val="1DEA1774"/>
    <w:rsid w:val="21AF2C99"/>
    <w:rsid w:val="22F9349B"/>
    <w:rsid w:val="23137077"/>
    <w:rsid w:val="23294AEC"/>
    <w:rsid w:val="23B720F8"/>
    <w:rsid w:val="24D13CAD"/>
    <w:rsid w:val="2519649B"/>
    <w:rsid w:val="255944CF"/>
    <w:rsid w:val="25A273EC"/>
    <w:rsid w:val="289926AF"/>
    <w:rsid w:val="28E74636"/>
    <w:rsid w:val="292024ED"/>
    <w:rsid w:val="29B42C36"/>
    <w:rsid w:val="2C4958B7"/>
    <w:rsid w:val="2E175C82"/>
    <w:rsid w:val="2F1403FE"/>
    <w:rsid w:val="2F464330"/>
    <w:rsid w:val="30AE2E0C"/>
    <w:rsid w:val="31B30825"/>
    <w:rsid w:val="31C267AE"/>
    <w:rsid w:val="323B5CA2"/>
    <w:rsid w:val="346A0AC1"/>
    <w:rsid w:val="34FB5BBD"/>
    <w:rsid w:val="366D1289"/>
    <w:rsid w:val="37E968C2"/>
    <w:rsid w:val="381256F7"/>
    <w:rsid w:val="382B67B9"/>
    <w:rsid w:val="397F3DCC"/>
    <w:rsid w:val="3B365BA1"/>
    <w:rsid w:val="3BDDA5D4"/>
    <w:rsid w:val="3BF75330"/>
    <w:rsid w:val="3E471EE4"/>
    <w:rsid w:val="3E894239"/>
    <w:rsid w:val="41006A35"/>
    <w:rsid w:val="426111F5"/>
    <w:rsid w:val="42DF7F98"/>
    <w:rsid w:val="436F1C50"/>
    <w:rsid w:val="44B53FC2"/>
    <w:rsid w:val="4597548E"/>
    <w:rsid w:val="45C344D5"/>
    <w:rsid w:val="4791660D"/>
    <w:rsid w:val="47ED3A8B"/>
    <w:rsid w:val="481C6A09"/>
    <w:rsid w:val="490850B1"/>
    <w:rsid w:val="49D22F38"/>
    <w:rsid w:val="49E71DCD"/>
    <w:rsid w:val="4AC80EAD"/>
    <w:rsid w:val="4BFC8019"/>
    <w:rsid w:val="4E7C16C5"/>
    <w:rsid w:val="4EA06769"/>
    <w:rsid w:val="4FBD82B9"/>
    <w:rsid w:val="51542485"/>
    <w:rsid w:val="524349D3"/>
    <w:rsid w:val="52E53CDC"/>
    <w:rsid w:val="53F95BDB"/>
    <w:rsid w:val="549F610D"/>
    <w:rsid w:val="55FB7373"/>
    <w:rsid w:val="564859D6"/>
    <w:rsid w:val="567C6706"/>
    <w:rsid w:val="56F8427D"/>
    <w:rsid w:val="5A1F794C"/>
    <w:rsid w:val="5A3E67EC"/>
    <w:rsid w:val="5A4968FF"/>
    <w:rsid w:val="5B1769FD"/>
    <w:rsid w:val="5BD99A6F"/>
    <w:rsid w:val="5C3E0AF1"/>
    <w:rsid w:val="5CCE758F"/>
    <w:rsid w:val="5D867E6A"/>
    <w:rsid w:val="5D9C1102"/>
    <w:rsid w:val="5DE85EE1"/>
    <w:rsid w:val="5E785A05"/>
    <w:rsid w:val="5EB3266E"/>
    <w:rsid w:val="631C6284"/>
    <w:rsid w:val="63FE0189"/>
    <w:rsid w:val="65126CE9"/>
    <w:rsid w:val="65842EE1"/>
    <w:rsid w:val="66120227"/>
    <w:rsid w:val="68C07BA6"/>
    <w:rsid w:val="69D34437"/>
    <w:rsid w:val="6A050368"/>
    <w:rsid w:val="6B6F1F3D"/>
    <w:rsid w:val="6BFA5AB3"/>
    <w:rsid w:val="6C335661"/>
    <w:rsid w:val="6DAA506B"/>
    <w:rsid w:val="6FB70357"/>
    <w:rsid w:val="70A46D75"/>
    <w:rsid w:val="70D770B4"/>
    <w:rsid w:val="7241446F"/>
    <w:rsid w:val="73013DC3"/>
    <w:rsid w:val="737427E7"/>
    <w:rsid w:val="75A35605"/>
    <w:rsid w:val="75CD2682"/>
    <w:rsid w:val="7718792D"/>
    <w:rsid w:val="77A55FB0"/>
    <w:rsid w:val="7973799D"/>
    <w:rsid w:val="799001B0"/>
    <w:rsid w:val="7A503956"/>
    <w:rsid w:val="7A747570"/>
    <w:rsid w:val="7A7916A2"/>
    <w:rsid w:val="7AAD012E"/>
    <w:rsid w:val="7D5B2791"/>
    <w:rsid w:val="7D68074E"/>
    <w:rsid w:val="7F945FBF"/>
    <w:rsid w:val="EF2DA5E3"/>
    <w:rsid w:val="F7EF9D9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semiHidden="0" w:name="heading 2"/>
    <w:lsdException w:qFormat="1"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99" w:semiHidden="0" w:name="footnote text"/>
    <w:lsdException w:uiPriority="99" w:name="annotation text"/>
    <w:lsdException w:qFormat="1" w:uiPriority="99" w:semiHidden="0"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1"/>
      <w:lang w:val="en-US" w:eastAsia="zh-CN" w:bidi="ar-SA"/>
    </w:rPr>
  </w:style>
  <w:style w:type="paragraph" w:styleId="2">
    <w:name w:val="heading 1"/>
    <w:basedOn w:val="1"/>
    <w:next w:val="1"/>
    <w:link w:val="16"/>
    <w:qFormat/>
    <w:uiPriority w:val="9"/>
    <w:pPr>
      <w:keepNext/>
      <w:keepLines/>
      <w:spacing w:before="340" w:after="330" w:line="578" w:lineRule="auto"/>
      <w:outlineLvl w:val="0"/>
    </w:pPr>
    <w:rPr>
      <w:b/>
      <w:bCs/>
      <w:kern w:val="44"/>
      <w:sz w:val="44"/>
      <w:szCs w:val="44"/>
    </w:rPr>
  </w:style>
  <w:style w:type="paragraph" w:styleId="3">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paragraph" w:styleId="4">
    <w:name w:val="heading 3"/>
    <w:basedOn w:val="1"/>
    <w:next w:val="1"/>
    <w:unhideWhenUsed/>
    <w:qFormat/>
    <w:uiPriority w:val="0"/>
    <w:pPr>
      <w:keepNext/>
      <w:keepLines/>
      <w:spacing w:before="260" w:beforeLines="0" w:beforeAutospacing="0" w:after="260" w:afterLines="0" w:afterAutospacing="0" w:line="413" w:lineRule="auto"/>
      <w:outlineLvl w:val="2"/>
    </w:pPr>
    <w:rPr>
      <w:b/>
      <w:sz w:val="32"/>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5">
    <w:name w:val="footer"/>
    <w:basedOn w:val="1"/>
    <w:link w:val="33"/>
    <w:semiHidden/>
    <w:unhideWhenUsed/>
    <w:qFormat/>
    <w:uiPriority w:val="99"/>
    <w:pPr>
      <w:tabs>
        <w:tab w:val="center" w:pos="4153"/>
        <w:tab w:val="right" w:pos="8306"/>
      </w:tabs>
      <w:snapToGrid w:val="0"/>
      <w:jc w:val="left"/>
    </w:pPr>
    <w:rPr>
      <w:sz w:val="18"/>
      <w:szCs w:val="18"/>
    </w:rPr>
  </w:style>
  <w:style w:type="paragraph" w:styleId="6">
    <w:name w:val="header"/>
    <w:basedOn w:val="1"/>
    <w:link w:val="26"/>
    <w:unhideWhenUsed/>
    <w:qFormat/>
    <w:uiPriority w:val="99"/>
    <w:pPr>
      <w:pBdr>
        <w:bottom w:val="single" w:color="auto" w:sz="6" w:space="1"/>
      </w:pBdr>
      <w:tabs>
        <w:tab w:val="center" w:pos="4153"/>
        <w:tab w:val="right" w:pos="8306"/>
      </w:tabs>
      <w:snapToGrid w:val="0"/>
      <w:jc w:val="center"/>
    </w:pPr>
    <w:rPr>
      <w:rFonts w:ascii="等线" w:hAnsi="等线" w:eastAsia="等线"/>
      <w:sz w:val="18"/>
      <w:szCs w:val="18"/>
    </w:rPr>
  </w:style>
  <w:style w:type="paragraph" w:styleId="7">
    <w:name w:val="footnote text"/>
    <w:basedOn w:val="1"/>
    <w:link w:val="32"/>
    <w:qFormat/>
    <w:uiPriority w:val="99"/>
    <w:pPr>
      <w:snapToGrid w:val="0"/>
      <w:jc w:val="left"/>
    </w:pPr>
    <w:rPr>
      <w:rFonts w:ascii="Times New Roman" w:hAnsi="Times New Roman"/>
      <w:sz w:val="18"/>
      <w:szCs w:val="20"/>
    </w:rPr>
  </w:style>
  <w:style w:type="character" w:styleId="10">
    <w:name w:val="Strong"/>
    <w:basedOn w:val="9"/>
    <w:qFormat/>
    <w:uiPriority w:val="22"/>
    <w:rPr>
      <w:b/>
    </w:rPr>
  </w:style>
  <w:style w:type="paragraph" w:styleId="11">
    <w:name w:val="List Paragraph"/>
    <w:basedOn w:val="1"/>
    <w:qFormat/>
    <w:uiPriority w:val="34"/>
    <w:pPr>
      <w:ind w:firstLine="420" w:firstLineChars="200"/>
    </w:pPr>
  </w:style>
  <w:style w:type="paragraph" w:customStyle="1" w:styleId="12">
    <w:name w:val="作者"/>
    <w:basedOn w:val="1"/>
    <w:link w:val="29"/>
    <w:qFormat/>
    <w:uiPriority w:val="0"/>
    <w:pPr>
      <w:spacing w:before="120"/>
      <w:jc w:val="center"/>
    </w:pPr>
    <w:rPr>
      <w:rFonts w:ascii="宋体" w:hAnsi="宋体"/>
      <w:color w:val="000000"/>
    </w:rPr>
  </w:style>
  <w:style w:type="paragraph" w:customStyle="1" w:styleId="13">
    <w:name w:val="中文标题"/>
    <w:basedOn w:val="1"/>
    <w:link w:val="18"/>
    <w:qFormat/>
    <w:uiPriority w:val="0"/>
    <w:pPr>
      <w:spacing w:after="300"/>
      <w:jc w:val="center"/>
    </w:pPr>
    <w:rPr>
      <w:rFonts w:ascii="宋体" w:hAnsi="宋体"/>
      <w:b/>
      <w:color w:val="000000"/>
      <w:sz w:val="32"/>
      <w:szCs w:val="30"/>
    </w:rPr>
  </w:style>
  <w:style w:type="paragraph" w:customStyle="1" w:styleId="14">
    <w:name w:val="摘要"/>
    <w:basedOn w:val="1"/>
    <w:link w:val="17"/>
    <w:qFormat/>
    <w:uiPriority w:val="0"/>
    <w:pPr>
      <w:ind w:firstLine="803" w:firstLineChars="400"/>
    </w:pPr>
    <w:rPr>
      <w:rFonts w:ascii="宋体" w:hAnsi="宋体"/>
      <w:color w:val="000000"/>
      <w:sz w:val="20"/>
    </w:rPr>
  </w:style>
  <w:style w:type="paragraph" w:customStyle="1" w:styleId="15">
    <w:name w:val="段落"/>
    <w:basedOn w:val="1"/>
    <w:link w:val="20"/>
    <w:qFormat/>
    <w:uiPriority w:val="0"/>
    <w:pPr>
      <w:spacing w:line="240" w:lineRule="exact"/>
      <w:ind w:firstLine="400" w:firstLineChars="200"/>
    </w:pPr>
    <w:rPr>
      <w:rFonts w:ascii="Times New Roman" w:hAnsi="Times New Roman"/>
      <w:color w:val="000000"/>
      <w:sz w:val="20"/>
      <w:szCs w:val="20"/>
    </w:rPr>
  </w:style>
  <w:style w:type="character" w:customStyle="1" w:styleId="16">
    <w:name w:val="标题 1 Char"/>
    <w:basedOn w:val="9"/>
    <w:link w:val="2"/>
    <w:qFormat/>
    <w:uiPriority w:val="9"/>
    <w:rPr>
      <w:rFonts w:ascii="Calibri" w:hAnsi="Calibri" w:eastAsia="宋体" w:cs="Times New Roman"/>
      <w:b/>
      <w:bCs/>
      <w:kern w:val="44"/>
      <w:sz w:val="44"/>
      <w:szCs w:val="44"/>
    </w:rPr>
  </w:style>
  <w:style w:type="character" w:customStyle="1" w:styleId="17">
    <w:name w:val="摘要 Char"/>
    <w:basedOn w:val="9"/>
    <w:link w:val="14"/>
    <w:qFormat/>
    <w:uiPriority w:val="0"/>
    <w:rPr>
      <w:rFonts w:ascii="宋体" w:hAnsi="宋体" w:eastAsia="宋体" w:cs="Times New Roman"/>
      <w:color w:val="000000"/>
      <w:sz w:val="20"/>
      <w:szCs w:val="21"/>
    </w:rPr>
  </w:style>
  <w:style w:type="character" w:customStyle="1" w:styleId="18">
    <w:name w:val="中文标题 Char"/>
    <w:basedOn w:val="9"/>
    <w:link w:val="13"/>
    <w:qFormat/>
    <w:uiPriority w:val="0"/>
    <w:rPr>
      <w:rFonts w:ascii="宋体" w:hAnsi="宋体" w:eastAsia="宋体" w:cs="Times New Roman"/>
      <w:b/>
      <w:color w:val="000000"/>
      <w:sz w:val="32"/>
      <w:szCs w:val="30"/>
    </w:rPr>
  </w:style>
  <w:style w:type="paragraph" w:customStyle="1" w:styleId="19">
    <w:name w:val="标题一"/>
    <w:basedOn w:val="1"/>
    <w:link w:val="22"/>
    <w:qFormat/>
    <w:uiPriority w:val="0"/>
    <w:pPr>
      <w:spacing w:before="300" w:after="140"/>
    </w:pPr>
    <w:rPr>
      <w:rFonts w:ascii="Times New Roman" w:hAnsi="Times New Roman"/>
      <w:b/>
      <w:color w:val="000000"/>
      <w:sz w:val="24"/>
    </w:rPr>
  </w:style>
  <w:style w:type="character" w:customStyle="1" w:styleId="20">
    <w:name w:val="段落 Char"/>
    <w:basedOn w:val="9"/>
    <w:link w:val="15"/>
    <w:qFormat/>
    <w:uiPriority w:val="0"/>
    <w:rPr>
      <w:rFonts w:ascii="Times New Roman" w:hAnsi="Times New Roman" w:eastAsia="宋体" w:cs="Times New Roman"/>
      <w:color w:val="000000"/>
      <w:sz w:val="20"/>
      <w:szCs w:val="20"/>
    </w:rPr>
  </w:style>
  <w:style w:type="paragraph" w:customStyle="1" w:styleId="21">
    <w:name w:val="标题二"/>
    <w:basedOn w:val="1"/>
    <w:link w:val="24"/>
    <w:qFormat/>
    <w:uiPriority w:val="0"/>
    <w:pPr>
      <w:spacing w:before="160" w:after="80"/>
    </w:pPr>
    <w:rPr>
      <w:rFonts w:ascii="Times New Roman" w:hAnsi="Times New Roman"/>
      <w:b/>
      <w:color w:val="000000"/>
      <w:sz w:val="22"/>
      <w:szCs w:val="22"/>
    </w:rPr>
  </w:style>
  <w:style w:type="character" w:customStyle="1" w:styleId="22">
    <w:name w:val="标题一 Char"/>
    <w:basedOn w:val="9"/>
    <w:link w:val="19"/>
    <w:qFormat/>
    <w:uiPriority w:val="0"/>
    <w:rPr>
      <w:rFonts w:ascii="Times New Roman" w:hAnsi="Times New Roman" w:eastAsia="宋体" w:cs="Times New Roman"/>
      <w:b/>
      <w:color w:val="000000"/>
      <w:sz w:val="24"/>
      <w:szCs w:val="21"/>
    </w:rPr>
  </w:style>
  <w:style w:type="paragraph" w:customStyle="1" w:styleId="23">
    <w:name w:val="参考文献"/>
    <w:basedOn w:val="1"/>
    <w:link w:val="25"/>
    <w:qFormat/>
    <w:uiPriority w:val="0"/>
    <w:pPr>
      <w:numPr>
        <w:ilvl w:val="0"/>
        <w:numId w:val="1"/>
      </w:numPr>
      <w:spacing w:line="240" w:lineRule="exact"/>
      <w:ind w:left="0" w:firstLine="400" w:firstLineChars="200"/>
    </w:pPr>
    <w:rPr>
      <w:rFonts w:ascii="Times New Roman" w:hAnsi="Times New Roman"/>
      <w:color w:val="000000"/>
      <w:sz w:val="20"/>
    </w:rPr>
  </w:style>
  <w:style w:type="character" w:customStyle="1" w:styleId="24">
    <w:name w:val="标题二 Char"/>
    <w:basedOn w:val="9"/>
    <w:link w:val="21"/>
    <w:qFormat/>
    <w:uiPriority w:val="0"/>
    <w:rPr>
      <w:rFonts w:ascii="Times New Roman" w:hAnsi="Times New Roman" w:eastAsia="宋体" w:cs="Times New Roman"/>
      <w:b/>
      <w:color w:val="000000"/>
      <w:sz w:val="22"/>
    </w:rPr>
  </w:style>
  <w:style w:type="character" w:customStyle="1" w:styleId="25">
    <w:name w:val="参考文献 Char"/>
    <w:basedOn w:val="9"/>
    <w:link w:val="23"/>
    <w:qFormat/>
    <w:uiPriority w:val="0"/>
    <w:rPr>
      <w:rFonts w:ascii="Times New Roman" w:hAnsi="Times New Roman" w:eastAsia="宋体" w:cs="Times New Roman"/>
      <w:color w:val="000000"/>
      <w:sz w:val="20"/>
      <w:szCs w:val="21"/>
    </w:rPr>
  </w:style>
  <w:style w:type="character" w:customStyle="1" w:styleId="26">
    <w:name w:val="页眉 Char"/>
    <w:basedOn w:val="9"/>
    <w:link w:val="6"/>
    <w:qFormat/>
    <w:uiPriority w:val="99"/>
    <w:rPr>
      <w:sz w:val="18"/>
      <w:szCs w:val="18"/>
    </w:rPr>
  </w:style>
  <w:style w:type="paragraph" w:customStyle="1" w:styleId="27">
    <w:name w:val="单位信息"/>
    <w:basedOn w:val="12"/>
    <w:link w:val="30"/>
    <w:qFormat/>
    <w:uiPriority w:val="0"/>
    <w:pPr>
      <w:spacing w:before="0" w:after="300"/>
    </w:pPr>
    <w:rPr>
      <w:shd w:val="clear" w:color="auto" w:fill="FFFFFF"/>
    </w:rPr>
  </w:style>
  <w:style w:type="paragraph" w:customStyle="1" w:styleId="28">
    <w:name w:val="中文页眉"/>
    <w:basedOn w:val="1"/>
    <w:link w:val="31"/>
    <w:qFormat/>
    <w:uiPriority w:val="0"/>
    <w:pPr>
      <w:spacing w:after="200" w:line="240" w:lineRule="atLeast"/>
      <w:jc w:val="right"/>
    </w:pPr>
    <w:rPr>
      <w:rFonts w:ascii="宋体" w:hAnsi="宋体"/>
      <w:i/>
      <w:sz w:val="18"/>
      <w:szCs w:val="18"/>
    </w:rPr>
  </w:style>
  <w:style w:type="character" w:customStyle="1" w:styleId="29">
    <w:name w:val="作者 Char"/>
    <w:basedOn w:val="9"/>
    <w:link w:val="12"/>
    <w:qFormat/>
    <w:uiPriority w:val="0"/>
    <w:rPr>
      <w:rFonts w:ascii="宋体" w:hAnsi="宋体" w:eastAsia="宋体" w:cs="Times New Roman"/>
      <w:color w:val="000000"/>
      <w:szCs w:val="21"/>
    </w:rPr>
  </w:style>
  <w:style w:type="character" w:customStyle="1" w:styleId="30">
    <w:name w:val="单位信息 Char"/>
    <w:basedOn w:val="29"/>
    <w:link w:val="27"/>
    <w:qFormat/>
    <w:uiPriority w:val="0"/>
  </w:style>
  <w:style w:type="character" w:customStyle="1" w:styleId="31">
    <w:name w:val="中文页眉 Char"/>
    <w:basedOn w:val="9"/>
    <w:link w:val="28"/>
    <w:qFormat/>
    <w:uiPriority w:val="0"/>
    <w:rPr>
      <w:rFonts w:ascii="宋体" w:hAnsi="宋体" w:eastAsia="宋体" w:cs="Times New Roman"/>
      <w:i/>
      <w:sz w:val="18"/>
      <w:szCs w:val="18"/>
    </w:rPr>
  </w:style>
  <w:style w:type="character" w:customStyle="1" w:styleId="32">
    <w:name w:val="脚注文本 Char"/>
    <w:basedOn w:val="9"/>
    <w:link w:val="7"/>
    <w:qFormat/>
    <w:uiPriority w:val="99"/>
    <w:rPr>
      <w:rFonts w:ascii="Times New Roman" w:hAnsi="Times New Roman" w:eastAsia="宋体" w:cs="Times New Roman"/>
      <w:sz w:val="18"/>
      <w:szCs w:val="20"/>
    </w:rPr>
  </w:style>
  <w:style w:type="character" w:customStyle="1" w:styleId="33">
    <w:name w:val="页脚 Char"/>
    <w:basedOn w:val="9"/>
    <w:link w:val="5"/>
    <w:semiHidden/>
    <w:qFormat/>
    <w:uiPriority w:val="99"/>
    <w:rPr>
      <w:rFonts w:ascii="Calibri" w:hAnsi="Calibri" w:eastAsia="宋体" w:cs="Times New Roman"/>
      <w:sz w:val="18"/>
      <w:szCs w:val="18"/>
    </w:rPr>
  </w:style>
  <w:style w:type="character" w:customStyle="1" w:styleId="34">
    <w:name w:val="标题强调 Char"/>
    <w:basedOn w:val="9"/>
    <w:link w:val="35"/>
    <w:qFormat/>
    <w:uiPriority w:val="0"/>
    <w:rPr>
      <w:rFonts w:eastAsia="黑体"/>
      <w:b/>
      <w:kern w:val="0"/>
      <w:szCs w:val="21"/>
    </w:rPr>
  </w:style>
  <w:style w:type="paragraph" w:customStyle="1" w:styleId="35">
    <w:name w:val="标题强调"/>
    <w:basedOn w:val="1"/>
    <w:link w:val="34"/>
    <w:qFormat/>
    <w:uiPriority w:val="0"/>
    <w:pPr>
      <w:widowControl/>
    </w:pPr>
    <w:rPr>
      <w:rFonts w:eastAsia="黑体"/>
      <w:b/>
      <w:kern w:val="0"/>
      <w:szCs w:val="21"/>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2.xml"/><Relationship Id="rId10" Type="http://schemas.openxmlformats.org/officeDocument/2006/relationships/numbering" Target="numbering.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enweilai\Library\Containers\com.kingsoft.wpsoffice.mac\Data\D:\&#22269;&#38469;&#26399;&#21002;\&#20013;&#25991;&#21002;&#27169;&#26495;.do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http://schemas.openxmlformats.org/officeDocument/2006/bibliography" xmlns:b="http://schemas.openxmlformats.org/officeDocument/2006/bibliography" StyleName="APA" SelectedStyle="\APA.XSL"/>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EFB1237-A1F6-4515-9492-634B5104559F}">
  <ds:schemaRefs/>
</ds:datastoreItem>
</file>

<file path=docProps/app.xml><?xml version="1.0" encoding="utf-8"?>
<Properties xmlns="http://schemas.openxmlformats.org/officeDocument/2006/extended-properties" xmlns:vt="http://schemas.openxmlformats.org/officeDocument/2006/docPropsVTypes">
  <Template>中文刊模板</Template>
  <Pages>3</Pages>
  <Words>2427</Words>
  <Characters>3400</Characters>
  <Lines>81</Lines>
  <Paragraphs>22</Paragraphs>
  <TotalTime>0</TotalTime>
  <ScaleCrop>false</ScaleCrop>
  <LinksUpToDate>false</LinksUpToDate>
  <CharactersWithSpaces>3590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2024-02-27T18:43:00Z</dcterms:created>
  <dc:creator>wwh</dc:creator>
  <cp:lastModifiedBy>แชมป์</cp:lastModifiedBy>
  <cp:lastPrinted>2024-01-03T11:39:00Z</cp:lastPrinted>
  <dcterms:modified xsi:type="dcterms:W3CDTF">2025-12-09T01:59:10Z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B97BFA8C76F14AF884286B02B2D938B0_13</vt:lpwstr>
  </property>
  <property fmtid="{D5CDD505-2E9C-101B-9397-08002B2CF9AE}" pid="4" name="KSOTemplateDocerSaveRecord">
    <vt:lpwstr>eyJoZGlkIjoiYjQyYWVlYmM1OTVkM2FlMjAzNzc3NDgxOGJiYWYyNzEiLCJ1c2VySWQiOiIzMTkzNzExODgifQ==</vt:lpwstr>
  </property>
</Properties>
</file>